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A3F8EB" w14:textId="3C02ED87" w:rsidR="00A33543" w:rsidRDefault="00F20C7B">
      <w:r>
        <w:rPr>
          <w:noProof/>
        </w:rPr>
        <w:drawing>
          <wp:anchor distT="0" distB="0" distL="114300" distR="114300" simplePos="0" relativeHeight="251658247" behindDoc="1" locked="0" layoutInCell="1" allowOverlap="1" wp14:anchorId="04B97B22" wp14:editId="2DF7DAA6">
            <wp:simplePos x="0" y="0"/>
            <wp:positionH relativeFrom="column">
              <wp:posOffset>1284160</wp:posOffset>
            </wp:positionH>
            <wp:positionV relativeFrom="paragraph">
              <wp:posOffset>-21590</wp:posOffset>
            </wp:positionV>
            <wp:extent cx="10474383" cy="7896084"/>
            <wp:effectExtent l="0" t="0" r="3175"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rotWithShape="1">
                    <a:blip r:embed="rId11">
                      <a:duotone>
                        <a:schemeClr val="accent3">
                          <a:shade val="45000"/>
                          <a:satMod val="135000"/>
                        </a:schemeClr>
                        <a:prstClr val="white"/>
                      </a:duotone>
                    </a:blip>
                    <a:srcRect l="26284" t="4147" r="1225" b="17903"/>
                    <a:stretch/>
                  </pic:blipFill>
                  <pic:spPr bwMode="auto">
                    <a:xfrm>
                      <a:off x="0" y="0"/>
                      <a:ext cx="10474383" cy="7896084"/>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3E6E">
        <w:rPr>
          <w:noProof/>
          <w:lang w:val="fr-FR"/>
        </w:rPr>
        <mc:AlternateContent>
          <mc:Choice Requires="wps">
            <w:drawing>
              <wp:anchor distT="0" distB="0" distL="114300" distR="114300" simplePos="0" relativeHeight="251658242" behindDoc="0" locked="0" layoutInCell="1" allowOverlap="1" wp14:anchorId="13B9A859" wp14:editId="1A02CFF0">
                <wp:simplePos x="0" y="0"/>
                <wp:positionH relativeFrom="column">
                  <wp:posOffset>1419860</wp:posOffset>
                </wp:positionH>
                <wp:positionV relativeFrom="paragraph">
                  <wp:posOffset>0</wp:posOffset>
                </wp:positionV>
                <wp:extent cx="5417820" cy="1268095"/>
                <wp:effectExtent l="0" t="0" r="0" b="8255"/>
                <wp:wrapSquare wrapText="bothSides"/>
                <wp:docPr id="8" name="Zone de texte 8"/>
                <wp:cNvGraphicFramePr/>
                <a:graphic xmlns:a="http://schemas.openxmlformats.org/drawingml/2006/main">
                  <a:graphicData uri="http://schemas.microsoft.com/office/word/2010/wordprocessingShape">
                    <wps:wsp>
                      <wps:cNvSpPr txBox="1"/>
                      <wps:spPr>
                        <a:xfrm>
                          <a:off x="0" y="0"/>
                          <a:ext cx="5417820" cy="12680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A3AB3B3" w14:textId="4852F5D7" w:rsidR="00A108BA" w:rsidRPr="00691014" w:rsidRDefault="00BC2489" w:rsidP="00AD480D">
                            <w:pPr>
                              <w:pStyle w:val="Sur-titre"/>
                              <w:rPr>
                                <w:rFonts w:ascii="Arial" w:hAnsi="Arial" w:cs="Arial"/>
                              </w:rPr>
                            </w:pPr>
                            <w:r w:rsidRPr="00691014">
                              <w:rPr>
                                <w:rFonts w:ascii="Arial" w:hAnsi="Arial" w:cs="Arial"/>
                              </w:rPr>
                              <w:t>Enseignement bimodal</w:t>
                            </w:r>
                          </w:p>
                          <w:p w14:paraId="31AE08C1" w14:textId="77777777" w:rsidR="00367D5C" w:rsidRPr="00691014" w:rsidRDefault="00367D5C" w:rsidP="00AD480D">
                            <w:pPr>
                              <w:pStyle w:val="Sur-titre"/>
                              <w:rPr>
                                <w:rFonts w:ascii="Arial" w:hAnsi="Arial" w:cs="Arial"/>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B9A859" id="_x0000_t202" coordsize="21600,21600" o:spt="202" path="m,l,21600r21600,l21600,xe">
                <v:stroke joinstyle="miter"/>
                <v:path gradientshapeok="t" o:connecttype="rect"/>
              </v:shapetype>
              <v:shape id="Zone de texte 8" o:spid="_x0000_s1026" type="#_x0000_t202" style="position:absolute;margin-left:111.8pt;margin-top:0;width:426.6pt;height:99.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" filled="f" stroked="f">
                <v:textbox>
                  <w:txbxContent>
                    <w:p w14:paraId="4A3AB3B3" w14:textId="4852F5D7" w:rsidR="00A108BA" w:rsidRPr="00691014" w:rsidRDefault="00BC2489" w:rsidP="00AD480D">
                      <w:pPr>
                        <w:pStyle w:val="Sur-titre"/>
                        <w:rPr>
                          <w:rFonts w:ascii="Arial" w:hAnsi="Arial" w:cs="Arial"/>
                        </w:rPr>
                      </w:pPr>
                      <w:r w:rsidRPr="00691014">
                        <w:rPr>
                          <w:rFonts w:ascii="Arial" w:hAnsi="Arial" w:cs="Arial"/>
                        </w:rPr>
                        <w:t>Enseignement bimodal</w:t>
                      </w:r>
                    </w:p>
                    <w:p w14:paraId="31AE08C1" w14:textId="77777777" w:rsidR="00367D5C" w:rsidRPr="00691014" w:rsidRDefault="00367D5C" w:rsidP="00AD480D">
                      <w:pPr>
                        <w:pStyle w:val="Sur-titre"/>
                        <w:rPr>
                          <w:rFonts w:ascii="Arial" w:hAnsi="Arial" w:cs="Arial"/>
                        </w:rPr>
                      </w:pPr>
                    </w:p>
                  </w:txbxContent>
                </v:textbox>
                <w10:wrap type="square"/>
              </v:shape>
            </w:pict>
          </mc:Fallback>
        </mc:AlternateContent>
      </w:r>
    </w:p>
    <w:p w14:paraId="50DD1482" w14:textId="57A5BA33" w:rsidR="00A33543" w:rsidRPr="003456F5" w:rsidRDefault="002E5269">
      <w:pPr>
        <w:rPr>
          <w14:textFill>
            <w14:gradFill>
              <w14:gsLst>
                <w14:gs w14:pos="0">
                  <w14:srgbClr w14:val="C0EAB4"/>
                </w14:gs>
                <w14:gs w14:pos="100000">
                  <w14:schemeClr w14:val="bg1">
                    <w14:alpha w14:val="61000"/>
                  </w14:schemeClr>
                </w14:gs>
              </w14:gsLst>
              <w14:lin w14:ang="0" w14:scaled="0"/>
            </w14:gradFill>
          </w14:textFill>
        </w:rPr>
      </w:pPr>
      <w:r>
        <w:rPr>
          <w:noProof/>
          <w:lang w:val="fr-FR"/>
        </w:rPr>
        <mc:AlternateContent>
          <mc:Choice Requires="wps">
            <w:drawing>
              <wp:anchor distT="0" distB="0" distL="114300" distR="114300" simplePos="0" relativeHeight="251658241" behindDoc="0" locked="0" layoutInCell="1" allowOverlap="1" wp14:anchorId="1C12BC55" wp14:editId="70217BC1">
                <wp:simplePos x="0" y="0"/>
                <wp:positionH relativeFrom="column">
                  <wp:posOffset>1400810</wp:posOffset>
                </wp:positionH>
                <wp:positionV relativeFrom="paragraph">
                  <wp:posOffset>908685</wp:posOffset>
                </wp:positionV>
                <wp:extent cx="5417820" cy="614045"/>
                <wp:effectExtent l="0" t="0" r="0" b="0"/>
                <wp:wrapSquare wrapText="bothSides"/>
                <wp:docPr id="6" name="Zone de texte 6"/>
                <wp:cNvGraphicFramePr/>
                <a:graphic xmlns:a="http://schemas.openxmlformats.org/drawingml/2006/main">
                  <a:graphicData uri="http://schemas.microsoft.com/office/word/2010/wordprocessingShape">
                    <wps:wsp>
                      <wps:cNvSpPr txBox="1"/>
                      <wps:spPr>
                        <a:xfrm>
                          <a:off x="0" y="0"/>
                          <a:ext cx="5417820" cy="6140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2EFC918" w14:textId="6DF7C3EB" w:rsidR="00AD480D" w:rsidRPr="004447C2" w:rsidRDefault="0065191D" w:rsidP="004C78B6">
                            <w:pPr>
                              <w:pStyle w:val="Titre"/>
                              <w:numPr>
                                <w:ilvl w:val="0"/>
                                <w:numId w:val="0"/>
                              </w:numPr>
                              <w:ind w:left="360" w:right="-132"/>
                              <w:rPr>
                                <w:sz w:val="56"/>
                                <w:szCs w:val="56"/>
                              </w:rPr>
                            </w:pPr>
                            <w:r w:rsidRPr="004447C2">
                              <w:rPr>
                                <w:sz w:val="56"/>
                                <w:szCs w:val="56"/>
                              </w:rPr>
                              <w:t>Guide des bonnes pratiques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2BC55" id="Zone de texte 6" o:spid="_x0000_s1027" type="#_x0000_t202" style="position:absolute;margin-left:110.3pt;margin-top:71.55pt;width:426.6pt;height:48.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" filled="f" stroked="f">
                <v:textbox>
                  <w:txbxContent>
                    <w:p w14:paraId="02EFC918" w14:textId="6DF7C3EB" w:rsidR="00AD480D" w:rsidRPr="004447C2" w:rsidRDefault="0065191D" w:rsidP="004C78B6">
                      <w:pPr>
                        <w:pStyle w:val="Titre"/>
                        <w:numPr>
                          <w:ilvl w:val="0"/>
                          <w:numId w:val="0"/>
                        </w:numPr>
                        <w:ind w:left="360" w:right="-132"/>
                        <w:rPr>
                          <w:sz w:val="56"/>
                          <w:szCs w:val="56"/>
                        </w:rPr>
                      </w:pPr>
                      <w:r w:rsidRPr="004447C2">
                        <w:rPr>
                          <w:sz w:val="56"/>
                          <w:szCs w:val="56"/>
                        </w:rPr>
                        <w:t>Guide des bonnes pratiques</w:t>
                      </w:r>
                    </w:p>
                  </w:txbxContent>
                </v:textbox>
                <w10:wrap type="square"/>
              </v:shape>
            </w:pict>
          </mc:Fallback>
        </mc:AlternateContent>
      </w:r>
      <w:r w:rsidR="00F64DD2">
        <w:rPr>
          <w:noProof/>
          <w:lang w:val="fr-FR"/>
        </w:rPr>
        <mc:AlternateContent>
          <mc:Choice Requires="wps">
            <w:drawing>
              <wp:anchor distT="0" distB="0" distL="114300" distR="114300" simplePos="0" relativeHeight="251658240" behindDoc="0" locked="0" layoutInCell="1" allowOverlap="1" wp14:anchorId="27122095" wp14:editId="6C619148">
                <wp:simplePos x="0" y="0"/>
                <wp:positionH relativeFrom="column">
                  <wp:posOffset>1781175</wp:posOffset>
                </wp:positionH>
                <wp:positionV relativeFrom="paragraph">
                  <wp:posOffset>7506154</wp:posOffset>
                </wp:positionV>
                <wp:extent cx="4343400" cy="571500"/>
                <wp:effectExtent l="0" t="0" r="0" b="0"/>
                <wp:wrapSquare wrapText="bothSides"/>
                <wp:docPr id="5" name="Zone de texte 5"/>
                <wp:cNvGraphicFramePr/>
                <a:graphic xmlns:a="http://schemas.openxmlformats.org/drawingml/2006/main">
                  <a:graphicData uri="http://schemas.microsoft.com/office/word/2010/wordprocessingShape">
                    <wps:wsp>
                      <wps:cNvSpPr txBox="1"/>
                      <wps:spPr>
                        <a:xfrm>
                          <a:off x="0" y="0"/>
                          <a:ext cx="43434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7D99F3C" w14:textId="579EAFA4" w:rsidR="00AD480D" w:rsidRPr="00F64DD2" w:rsidRDefault="00D759EF" w:rsidP="00AD480D">
                            <w:pPr>
                              <w:pStyle w:val="Dates"/>
                              <w:rPr>
                                <w:b/>
                                <w:bCs/>
                              </w:rPr>
                            </w:pPr>
                            <w:r>
                              <w:rPr>
                                <w:b/>
                                <w:bCs/>
                              </w:rPr>
                              <w:t>Juillet</w:t>
                            </w:r>
                            <w:r w:rsidR="003E074F">
                              <w:rPr>
                                <w:b/>
                                <w:bCs/>
                              </w:rPr>
                              <w:t xml:space="preserve">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122095" id="Zone de texte 5" o:spid="_x0000_s1028" type="#_x0000_t202" style="position:absolute;margin-left:140.25pt;margin-top:591.05pt;width:342pt;height:4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" filled="f" stroked="f">
                <v:textbox>
                  <w:txbxContent>
                    <w:p w14:paraId="67D99F3C" w14:textId="579EAFA4" w:rsidR="00AD480D" w:rsidRPr="00F64DD2" w:rsidRDefault="00D759EF" w:rsidP="00AD480D">
                      <w:pPr>
                        <w:pStyle w:val="Dates"/>
                        <w:rPr>
                          <w:b/>
                          <w:bCs/>
                        </w:rPr>
                      </w:pPr>
                      <w:r>
                        <w:rPr>
                          <w:b/>
                          <w:bCs/>
                        </w:rPr>
                        <w:t>Juillet</w:t>
                      </w:r>
                      <w:r w:rsidR="003E074F">
                        <w:rPr>
                          <w:b/>
                          <w:bCs/>
                        </w:rPr>
                        <w:t xml:space="preserve"> 2021</w:t>
                      </w:r>
                    </w:p>
                  </w:txbxContent>
                </v:textbox>
                <w10:wrap type="square"/>
              </v:shape>
            </w:pict>
          </mc:Fallback>
        </mc:AlternateContent>
      </w:r>
      <w:r w:rsidR="00A33543">
        <w:br w:type="page"/>
      </w:r>
    </w:p>
    <w:p w14:paraId="540ACA82" w14:textId="77777777" w:rsidR="00455736" w:rsidRDefault="00455736" w:rsidP="00455736">
      <w:pPr>
        <w:rPr>
          <w:rFonts w:ascii="Arial" w:hAnsi="Arial" w:cs="Arial"/>
          <w:bCs/>
          <w:sz w:val="22"/>
          <w:szCs w:val="22"/>
        </w:rPr>
      </w:pPr>
    </w:p>
    <w:p w14:paraId="6CF84DFB" w14:textId="77777777" w:rsidR="00455736" w:rsidRDefault="00455736" w:rsidP="00455736">
      <w:pPr>
        <w:rPr>
          <w:rFonts w:ascii="Arial" w:hAnsi="Arial" w:cs="Arial"/>
          <w:bCs/>
          <w:sz w:val="22"/>
          <w:szCs w:val="22"/>
        </w:rPr>
      </w:pPr>
    </w:p>
    <w:p w14:paraId="5266680A" w14:textId="77777777" w:rsidR="00455736" w:rsidRDefault="00455736" w:rsidP="00455736">
      <w:pPr>
        <w:rPr>
          <w:rFonts w:ascii="Arial" w:hAnsi="Arial" w:cs="Arial"/>
          <w:bCs/>
          <w:sz w:val="22"/>
          <w:szCs w:val="22"/>
        </w:rPr>
      </w:pPr>
    </w:p>
    <w:p w14:paraId="765349C6" w14:textId="77777777" w:rsidR="00455736" w:rsidRDefault="00455736" w:rsidP="00455736">
      <w:pPr>
        <w:rPr>
          <w:rFonts w:ascii="Arial" w:hAnsi="Arial" w:cs="Arial"/>
          <w:bCs/>
          <w:sz w:val="22"/>
          <w:szCs w:val="22"/>
        </w:rPr>
      </w:pPr>
    </w:p>
    <w:p w14:paraId="527D2237" w14:textId="3DB22572" w:rsidR="00517B47" w:rsidRPr="002B243A" w:rsidRDefault="00866C63" w:rsidP="00455736">
      <w:pPr>
        <w:rPr>
          <w:rFonts w:ascii="Arial" w:hAnsi="Arial" w:cs="Arial"/>
          <w:bCs/>
          <w:sz w:val="22"/>
          <w:szCs w:val="22"/>
        </w:rPr>
      </w:pPr>
      <w:r w:rsidRPr="002B243A">
        <w:rPr>
          <w:rFonts w:ascii="Arial" w:hAnsi="Arial" w:cs="Arial"/>
          <w:bCs/>
          <w:sz w:val="22"/>
          <w:szCs w:val="22"/>
        </w:rPr>
        <w:t xml:space="preserve">Ce guide pédagogique est disponible en format électronique PDF et Word sur le site </w:t>
      </w:r>
      <w:r w:rsidR="008D0084">
        <w:rPr>
          <w:rFonts w:ascii="Arial" w:hAnsi="Arial" w:cs="Arial"/>
          <w:bCs/>
          <w:sz w:val="22"/>
          <w:szCs w:val="22"/>
        </w:rPr>
        <w:t>Internet</w:t>
      </w:r>
      <w:r w:rsidRPr="002B243A">
        <w:rPr>
          <w:rFonts w:ascii="Arial" w:hAnsi="Arial" w:cs="Arial"/>
          <w:bCs/>
          <w:sz w:val="22"/>
          <w:szCs w:val="22"/>
        </w:rPr>
        <w:t xml:space="preserve"> </w:t>
      </w:r>
      <w:r w:rsidR="00576A87" w:rsidRPr="002B243A">
        <w:rPr>
          <w:rFonts w:ascii="Arial" w:hAnsi="Arial" w:cs="Arial"/>
          <w:bCs/>
          <w:sz w:val="22"/>
          <w:szCs w:val="22"/>
        </w:rPr>
        <w:t>Techno de la Direction des systèmes et technologies de l’information</w:t>
      </w:r>
      <w:r w:rsidR="00070E6C" w:rsidRPr="002B243A">
        <w:rPr>
          <w:rFonts w:ascii="Arial" w:hAnsi="Arial" w:cs="Arial"/>
          <w:bCs/>
          <w:sz w:val="22"/>
          <w:szCs w:val="22"/>
        </w:rPr>
        <w:t xml:space="preserve"> </w:t>
      </w:r>
      <w:r w:rsidR="00C51A36" w:rsidRPr="002B243A">
        <w:rPr>
          <w:rFonts w:ascii="Arial" w:hAnsi="Arial" w:cs="Arial"/>
          <w:bCs/>
          <w:sz w:val="22"/>
          <w:szCs w:val="22"/>
        </w:rPr>
        <w:t>(</w:t>
      </w:r>
      <w:proofErr w:type="spellStart"/>
      <w:r w:rsidR="00C51A36" w:rsidRPr="002B243A">
        <w:rPr>
          <w:rFonts w:ascii="Arial" w:hAnsi="Arial" w:cs="Arial"/>
          <w:bCs/>
          <w:sz w:val="22"/>
          <w:szCs w:val="22"/>
        </w:rPr>
        <w:t>DiSTI</w:t>
      </w:r>
      <w:proofErr w:type="spellEnd"/>
      <w:r w:rsidR="00C51A36" w:rsidRPr="002B243A">
        <w:rPr>
          <w:rFonts w:ascii="Arial" w:hAnsi="Arial" w:cs="Arial"/>
          <w:bCs/>
          <w:sz w:val="22"/>
          <w:szCs w:val="22"/>
        </w:rPr>
        <w:t xml:space="preserve">) </w:t>
      </w:r>
      <w:r w:rsidR="00070E6C" w:rsidRPr="002B243A">
        <w:rPr>
          <w:rFonts w:ascii="Arial" w:hAnsi="Arial" w:cs="Arial"/>
          <w:bCs/>
          <w:sz w:val="22"/>
          <w:szCs w:val="22"/>
        </w:rPr>
        <w:t>du cégep Édouard-Montpetit</w:t>
      </w:r>
      <w:r w:rsidR="0088601A" w:rsidRPr="002B243A">
        <w:rPr>
          <w:rFonts w:ascii="Arial" w:hAnsi="Arial" w:cs="Arial"/>
          <w:bCs/>
          <w:sz w:val="22"/>
          <w:szCs w:val="22"/>
        </w:rPr>
        <w:t xml:space="preserve"> </w:t>
      </w:r>
      <w:hyperlink r:id="rId12" w:history="1">
        <w:r w:rsidR="00517B47" w:rsidRPr="002B243A">
          <w:rPr>
            <w:rStyle w:val="Lienhypertexte"/>
            <w:rFonts w:ascii="Arial" w:hAnsi="Arial" w:cs="Arial"/>
            <w:bCs/>
            <w:sz w:val="22"/>
            <w:szCs w:val="22"/>
          </w:rPr>
          <w:t>https://techno.cegepmontpetit.ca/</w:t>
        </w:r>
      </w:hyperlink>
    </w:p>
    <w:p w14:paraId="3F49E805" w14:textId="77777777" w:rsidR="00517B47" w:rsidRPr="002B243A" w:rsidRDefault="00517B47">
      <w:pPr>
        <w:rPr>
          <w:rFonts w:ascii="Arial" w:hAnsi="Arial" w:cs="Arial"/>
          <w:b/>
          <w:sz w:val="22"/>
          <w:szCs w:val="22"/>
        </w:rPr>
      </w:pPr>
    </w:p>
    <w:p w14:paraId="143F6233" w14:textId="77777777" w:rsidR="001E0C54" w:rsidRDefault="004A4A6C" w:rsidP="00517B47">
      <w:pPr>
        <w:rPr>
          <w:rFonts w:ascii="Arial" w:hAnsi="Arial" w:cs="Arial"/>
          <w:bCs/>
          <w:sz w:val="22"/>
          <w:szCs w:val="22"/>
        </w:rPr>
      </w:pPr>
      <w:r w:rsidRPr="002B243A">
        <w:rPr>
          <w:rFonts w:ascii="Arial" w:hAnsi="Arial" w:cs="Arial"/>
          <w:bCs/>
          <w:sz w:val="22"/>
          <w:szCs w:val="22"/>
        </w:rPr>
        <w:t xml:space="preserve">Ce guide est sous licence </w:t>
      </w:r>
      <w:r w:rsidR="00665F47" w:rsidRPr="002B243A">
        <w:rPr>
          <w:rFonts w:ascii="Arial" w:hAnsi="Arial" w:cs="Arial"/>
          <w:bCs/>
          <w:sz w:val="22"/>
          <w:szCs w:val="22"/>
        </w:rPr>
        <w:t>Creative Commo</w:t>
      </w:r>
      <w:r w:rsidR="004336FB" w:rsidRPr="002B243A">
        <w:rPr>
          <w:rFonts w:ascii="Arial" w:hAnsi="Arial" w:cs="Arial"/>
          <w:bCs/>
          <w:sz w:val="22"/>
          <w:szCs w:val="22"/>
        </w:rPr>
        <w:t>ns CC</w:t>
      </w:r>
      <w:r w:rsidR="0089378E" w:rsidRPr="002B243A">
        <w:rPr>
          <w:rFonts w:ascii="Arial" w:hAnsi="Arial" w:cs="Arial"/>
          <w:bCs/>
          <w:sz w:val="22"/>
          <w:szCs w:val="22"/>
        </w:rPr>
        <w:t xml:space="preserve"> BY-NC-SA</w:t>
      </w:r>
      <w:r w:rsidR="00F20F1A" w:rsidRPr="002B243A">
        <w:rPr>
          <w:rFonts w:ascii="Arial" w:hAnsi="Arial" w:cs="Arial"/>
          <w:bCs/>
          <w:sz w:val="22"/>
          <w:szCs w:val="22"/>
        </w:rPr>
        <w:t xml:space="preserve"> 4.0</w:t>
      </w:r>
      <w:r w:rsidR="0089378E" w:rsidRPr="002B243A">
        <w:rPr>
          <w:rFonts w:ascii="Arial" w:hAnsi="Arial" w:cs="Arial"/>
          <w:bCs/>
          <w:sz w:val="22"/>
          <w:szCs w:val="22"/>
        </w:rPr>
        <w:t>.</w:t>
      </w:r>
    </w:p>
    <w:p w14:paraId="7D0C2CB7" w14:textId="5726F428" w:rsidR="00517B47" w:rsidRPr="002B243A" w:rsidRDefault="00517B47" w:rsidP="00517B47">
      <w:pPr>
        <w:rPr>
          <w:rFonts w:ascii="Arial" w:hAnsi="Arial" w:cs="Arial"/>
          <w:bCs/>
          <w:sz w:val="22"/>
          <w:szCs w:val="22"/>
        </w:rPr>
      </w:pPr>
      <w:r w:rsidRPr="002B243A">
        <w:rPr>
          <w:rFonts w:ascii="Arial" w:hAnsi="Arial" w:cs="Arial"/>
          <w:bCs/>
          <w:sz w:val="22"/>
          <w:szCs w:val="22"/>
        </w:rPr>
        <w:t>Pour citer</w:t>
      </w:r>
      <w:r w:rsidR="001E0C54">
        <w:rPr>
          <w:rFonts w:ascii="Arial" w:hAnsi="Arial" w:cs="Arial"/>
          <w:bCs/>
          <w:sz w:val="22"/>
          <w:szCs w:val="22"/>
        </w:rPr>
        <w:t xml:space="preserve"> </w:t>
      </w:r>
      <w:r w:rsidRPr="002B243A">
        <w:rPr>
          <w:rFonts w:ascii="Arial" w:hAnsi="Arial" w:cs="Arial"/>
          <w:bCs/>
          <w:sz w:val="22"/>
          <w:szCs w:val="22"/>
        </w:rPr>
        <w:t>ce document</w:t>
      </w:r>
      <w:r w:rsidR="0088601A" w:rsidRPr="002B243A">
        <w:rPr>
          <w:rFonts w:ascii="Arial" w:hAnsi="Arial" w:cs="Arial"/>
          <w:bCs/>
          <w:sz w:val="22"/>
          <w:szCs w:val="22"/>
        </w:rPr>
        <w:t xml:space="preserve"> </w:t>
      </w:r>
      <w:r w:rsidRPr="002B243A">
        <w:rPr>
          <w:rFonts w:ascii="Arial" w:hAnsi="Arial" w:cs="Arial"/>
          <w:bCs/>
          <w:sz w:val="22"/>
          <w:szCs w:val="22"/>
        </w:rPr>
        <w:t xml:space="preserve">: </w:t>
      </w:r>
      <w:r w:rsidR="00E96000" w:rsidRPr="002B243A">
        <w:rPr>
          <w:rFonts w:ascii="Arial" w:hAnsi="Arial" w:cs="Arial"/>
          <w:bCs/>
          <w:sz w:val="22"/>
          <w:szCs w:val="22"/>
        </w:rPr>
        <w:t xml:space="preserve">Guide pédagogique </w:t>
      </w:r>
      <w:r w:rsidR="00CF7528" w:rsidRPr="002B243A">
        <w:rPr>
          <w:rFonts w:ascii="Arial" w:hAnsi="Arial" w:cs="Arial"/>
          <w:bCs/>
          <w:sz w:val="22"/>
          <w:szCs w:val="22"/>
        </w:rPr>
        <w:t xml:space="preserve">en enseignement </w:t>
      </w:r>
      <w:r w:rsidR="00CC74AA">
        <w:rPr>
          <w:rFonts w:ascii="Arial" w:hAnsi="Arial" w:cs="Arial"/>
          <w:bCs/>
          <w:sz w:val="22"/>
          <w:szCs w:val="22"/>
        </w:rPr>
        <w:t>bi</w:t>
      </w:r>
      <w:r w:rsidR="00CF7528" w:rsidRPr="002B243A">
        <w:rPr>
          <w:rFonts w:ascii="Arial" w:hAnsi="Arial" w:cs="Arial"/>
          <w:bCs/>
          <w:sz w:val="22"/>
          <w:szCs w:val="22"/>
        </w:rPr>
        <w:t>modal</w:t>
      </w:r>
      <w:r w:rsidR="00CC74AA">
        <w:rPr>
          <w:rFonts w:ascii="Arial" w:hAnsi="Arial" w:cs="Arial"/>
          <w:bCs/>
          <w:sz w:val="22"/>
          <w:szCs w:val="22"/>
        </w:rPr>
        <w:t> : Guide des bonnes pratiques</w:t>
      </w:r>
      <w:r w:rsidR="00CF7528" w:rsidRPr="002B243A">
        <w:rPr>
          <w:rFonts w:ascii="Arial" w:hAnsi="Arial" w:cs="Arial"/>
          <w:bCs/>
          <w:sz w:val="22"/>
          <w:szCs w:val="22"/>
        </w:rPr>
        <w:t xml:space="preserve">, Castonguay-Bélanger V., Jacob J., Tanguay M. </w:t>
      </w:r>
      <w:r w:rsidR="009A57CB" w:rsidRPr="002B243A">
        <w:rPr>
          <w:rFonts w:ascii="Arial" w:hAnsi="Arial" w:cs="Arial"/>
          <w:bCs/>
          <w:sz w:val="22"/>
          <w:szCs w:val="22"/>
        </w:rPr>
        <w:t xml:space="preserve">Cégep Édouard-Montpetit, </w:t>
      </w:r>
      <w:r w:rsidR="006A04A9" w:rsidRPr="002B243A">
        <w:rPr>
          <w:rFonts w:ascii="Arial" w:hAnsi="Arial" w:cs="Arial"/>
          <w:bCs/>
          <w:sz w:val="22"/>
          <w:szCs w:val="22"/>
        </w:rPr>
        <w:t>© Cégep Édouard-Montpetit,</w:t>
      </w:r>
      <w:r w:rsidR="009A57CB" w:rsidRPr="002B243A">
        <w:rPr>
          <w:rFonts w:ascii="Arial" w:hAnsi="Arial" w:cs="Arial"/>
          <w:bCs/>
          <w:sz w:val="22"/>
          <w:szCs w:val="22"/>
        </w:rPr>
        <w:t xml:space="preserve"> Juillet 2021.</w:t>
      </w:r>
    </w:p>
    <w:p w14:paraId="1B7447D6" w14:textId="77777777" w:rsidR="006A04A9" w:rsidRPr="002B243A" w:rsidRDefault="006A04A9" w:rsidP="00517B47">
      <w:pPr>
        <w:rPr>
          <w:rFonts w:ascii="Arial" w:hAnsi="Arial" w:cs="Arial"/>
          <w:bCs/>
          <w:sz w:val="22"/>
          <w:szCs w:val="22"/>
        </w:rPr>
      </w:pPr>
    </w:p>
    <w:p w14:paraId="75CC6BA2" w14:textId="2DF04F27" w:rsidR="00517B47" w:rsidRPr="002B243A" w:rsidRDefault="00517B47" w:rsidP="00517B47">
      <w:pPr>
        <w:rPr>
          <w:rFonts w:ascii="Arial" w:hAnsi="Arial" w:cs="Arial"/>
          <w:bCs/>
          <w:sz w:val="22"/>
          <w:szCs w:val="22"/>
        </w:rPr>
      </w:pPr>
      <w:r w:rsidRPr="002B243A">
        <w:rPr>
          <w:rFonts w:ascii="Arial" w:hAnsi="Arial" w:cs="Arial"/>
          <w:bCs/>
          <w:sz w:val="22"/>
          <w:szCs w:val="22"/>
        </w:rPr>
        <w:t>RECHERCHE ET RÉDACTION</w:t>
      </w:r>
    </w:p>
    <w:p w14:paraId="0BBB92E1" w14:textId="639D98C2" w:rsidR="0088601A" w:rsidRPr="002B243A" w:rsidRDefault="000D4F15" w:rsidP="0088601A">
      <w:pPr>
        <w:rPr>
          <w:rFonts w:ascii="Arial" w:hAnsi="Arial" w:cs="Arial"/>
          <w:bCs/>
          <w:sz w:val="22"/>
          <w:szCs w:val="22"/>
        </w:rPr>
      </w:pPr>
      <w:r w:rsidRPr="002B243A">
        <w:rPr>
          <w:rFonts w:ascii="Arial" w:hAnsi="Arial" w:cs="Arial"/>
          <w:bCs/>
          <w:sz w:val="22"/>
          <w:szCs w:val="22"/>
        </w:rPr>
        <w:t>Violaine Castonguay-Bélanger</w:t>
      </w:r>
      <w:r w:rsidR="0088601A" w:rsidRPr="002B243A">
        <w:rPr>
          <w:rFonts w:ascii="Arial" w:hAnsi="Arial" w:cs="Arial"/>
          <w:bCs/>
          <w:sz w:val="22"/>
          <w:szCs w:val="22"/>
        </w:rPr>
        <w:t xml:space="preserve">, </w:t>
      </w:r>
      <w:r w:rsidR="000E34A2">
        <w:rPr>
          <w:rFonts w:ascii="Arial" w:hAnsi="Arial" w:cs="Arial"/>
          <w:bCs/>
          <w:sz w:val="22"/>
          <w:szCs w:val="22"/>
        </w:rPr>
        <w:t>C</w:t>
      </w:r>
      <w:r w:rsidR="000E34A2" w:rsidRPr="002B243A">
        <w:rPr>
          <w:rFonts w:ascii="Arial" w:hAnsi="Arial" w:cs="Arial"/>
          <w:bCs/>
          <w:sz w:val="22"/>
          <w:szCs w:val="22"/>
        </w:rPr>
        <w:t xml:space="preserve">onseillère </w:t>
      </w:r>
      <w:r w:rsidR="000E34A2">
        <w:rPr>
          <w:rFonts w:ascii="Arial" w:hAnsi="Arial" w:cs="Arial"/>
          <w:bCs/>
          <w:sz w:val="22"/>
          <w:szCs w:val="22"/>
        </w:rPr>
        <w:t>en pédagogie numérique</w:t>
      </w:r>
      <w:r w:rsidR="000E34A2">
        <w:rPr>
          <w:rFonts w:ascii="Arial" w:hAnsi="Arial" w:cs="Arial"/>
          <w:bCs/>
          <w:sz w:val="22"/>
          <w:szCs w:val="22"/>
        </w:rPr>
        <w:t xml:space="preserve"> </w:t>
      </w:r>
      <w:r w:rsidR="0088601A" w:rsidRPr="002B243A">
        <w:rPr>
          <w:rFonts w:ascii="Arial" w:hAnsi="Arial" w:cs="Arial"/>
          <w:bCs/>
          <w:sz w:val="22"/>
          <w:szCs w:val="22"/>
        </w:rPr>
        <w:t xml:space="preserve">à la </w:t>
      </w:r>
      <w:proofErr w:type="spellStart"/>
      <w:r w:rsidR="0088601A" w:rsidRPr="002B243A">
        <w:rPr>
          <w:rFonts w:ascii="Arial" w:hAnsi="Arial" w:cs="Arial"/>
          <w:bCs/>
          <w:sz w:val="22"/>
          <w:szCs w:val="22"/>
        </w:rPr>
        <w:t>DiSTI</w:t>
      </w:r>
      <w:proofErr w:type="spellEnd"/>
    </w:p>
    <w:p w14:paraId="41B1BAFA" w14:textId="220EE7BB" w:rsidR="0088601A" w:rsidRPr="002B243A" w:rsidRDefault="000D4F15" w:rsidP="0088601A">
      <w:pPr>
        <w:rPr>
          <w:rFonts w:ascii="Arial" w:hAnsi="Arial" w:cs="Arial"/>
          <w:bCs/>
          <w:sz w:val="22"/>
          <w:szCs w:val="22"/>
        </w:rPr>
      </w:pPr>
      <w:r w:rsidRPr="002B243A">
        <w:rPr>
          <w:rFonts w:ascii="Arial" w:hAnsi="Arial" w:cs="Arial"/>
          <w:bCs/>
          <w:sz w:val="22"/>
          <w:szCs w:val="22"/>
        </w:rPr>
        <w:t>Julie Jacob</w:t>
      </w:r>
      <w:r w:rsidR="0088601A" w:rsidRPr="002B243A">
        <w:rPr>
          <w:rFonts w:ascii="Arial" w:hAnsi="Arial" w:cs="Arial"/>
          <w:bCs/>
          <w:sz w:val="22"/>
          <w:szCs w:val="22"/>
        </w:rPr>
        <w:t xml:space="preserve">, </w:t>
      </w:r>
      <w:r w:rsidR="000E34A2">
        <w:rPr>
          <w:rFonts w:ascii="Arial" w:hAnsi="Arial" w:cs="Arial"/>
          <w:bCs/>
          <w:sz w:val="22"/>
          <w:szCs w:val="22"/>
        </w:rPr>
        <w:t>C</w:t>
      </w:r>
      <w:r w:rsidR="000E34A2" w:rsidRPr="002B243A">
        <w:rPr>
          <w:rFonts w:ascii="Arial" w:hAnsi="Arial" w:cs="Arial"/>
          <w:bCs/>
          <w:sz w:val="22"/>
          <w:szCs w:val="22"/>
        </w:rPr>
        <w:t xml:space="preserve">onseillère </w:t>
      </w:r>
      <w:r w:rsidR="000E34A2">
        <w:rPr>
          <w:rFonts w:ascii="Arial" w:hAnsi="Arial" w:cs="Arial"/>
          <w:bCs/>
          <w:sz w:val="22"/>
          <w:szCs w:val="22"/>
        </w:rPr>
        <w:t>en pédagogie numérique</w:t>
      </w:r>
      <w:r w:rsidR="000E34A2">
        <w:rPr>
          <w:rFonts w:ascii="Arial" w:hAnsi="Arial" w:cs="Arial"/>
          <w:bCs/>
          <w:sz w:val="22"/>
          <w:szCs w:val="22"/>
        </w:rPr>
        <w:t xml:space="preserve"> </w:t>
      </w:r>
      <w:r w:rsidR="0088601A" w:rsidRPr="002B243A">
        <w:rPr>
          <w:rFonts w:ascii="Arial" w:hAnsi="Arial" w:cs="Arial"/>
          <w:bCs/>
          <w:sz w:val="22"/>
          <w:szCs w:val="22"/>
        </w:rPr>
        <w:t xml:space="preserve">à la </w:t>
      </w:r>
      <w:proofErr w:type="spellStart"/>
      <w:r w:rsidR="0088601A" w:rsidRPr="002B243A">
        <w:rPr>
          <w:rFonts w:ascii="Arial" w:hAnsi="Arial" w:cs="Arial"/>
          <w:bCs/>
          <w:sz w:val="22"/>
          <w:szCs w:val="22"/>
        </w:rPr>
        <w:t>DiSTI</w:t>
      </w:r>
      <w:proofErr w:type="spellEnd"/>
    </w:p>
    <w:p w14:paraId="27381525" w14:textId="40BB48D7" w:rsidR="00517B47" w:rsidRPr="002B243A" w:rsidRDefault="000D4F15" w:rsidP="00C51A36">
      <w:pPr>
        <w:rPr>
          <w:rFonts w:ascii="Arial" w:hAnsi="Arial" w:cs="Arial"/>
          <w:bCs/>
          <w:sz w:val="22"/>
          <w:szCs w:val="22"/>
        </w:rPr>
      </w:pPr>
      <w:r w:rsidRPr="002B243A">
        <w:rPr>
          <w:rFonts w:ascii="Arial" w:hAnsi="Arial" w:cs="Arial"/>
          <w:bCs/>
          <w:sz w:val="22"/>
          <w:szCs w:val="22"/>
        </w:rPr>
        <w:t xml:space="preserve">Maryse Tanguay, </w:t>
      </w:r>
      <w:r w:rsidR="000E34A2">
        <w:rPr>
          <w:rFonts w:ascii="Arial" w:hAnsi="Arial" w:cs="Arial"/>
          <w:bCs/>
          <w:sz w:val="22"/>
          <w:szCs w:val="22"/>
        </w:rPr>
        <w:t>C</w:t>
      </w:r>
      <w:r w:rsidR="000E34A2" w:rsidRPr="002B243A">
        <w:rPr>
          <w:rFonts w:ascii="Arial" w:hAnsi="Arial" w:cs="Arial"/>
          <w:bCs/>
          <w:sz w:val="22"/>
          <w:szCs w:val="22"/>
        </w:rPr>
        <w:t xml:space="preserve">onseillère </w:t>
      </w:r>
      <w:r w:rsidR="000E34A2">
        <w:rPr>
          <w:rFonts w:ascii="Arial" w:hAnsi="Arial" w:cs="Arial"/>
          <w:bCs/>
          <w:sz w:val="22"/>
          <w:szCs w:val="22"/>
        </w:rPr>
        <w:t>en pédagogie numérique</w:t>
      </w:r>
      <w:r w:rsidR="000E34A2">
        <w:rPr>
          <w:rFonts w:ascii="Arial" w:hAnsi="Arial" w:cs="Arial"/>
          <w:bCs/>
          <w:sz w:val="22"/>
          <w:szCs w:val="22"/>
        </w:rPr>
        <w:t xml:space="preserve"> </w:t>
      </w:r>
      <w:r w:rsidR="0088601A" w:rsidRPr="002B243A">
        <w:rPr>
          <w:rFonts w:ascii="Arial" w:hAnsi="Arial" w:cs="Arial"/>
          <w:bCs/>
          <w:sz w:val="22"/>
          <w:szCs w:val="22"/>
        </w:rPr>
        <w:t>à la</w:t>
      </w:r>
      <w:r w:rsidR="00C51A36" w:rsidRPr="002B243A">
        <w:rPr>
          <w:rFonts w:ascii="Arial" w:hAnsi="Arial" w:cs="Arial"/>
          <w:bCs/>
          <w:sz w:val="22"/>
          <w:szCs w:val="22"/>
        </w:rPr>
        <w:t xml:space="preserve"> </w:t>
      </w:r>
      <w:proofErr w:type="spellStart"/>
      <w:r w:rsidR="00C51A36" w:rsidRPr="002B243A">
        <w:rPr>
          <w:rFonts w:ascii="Arial" w:hAnsi="Arial" w:cs="Arial"/>
          <w:bCs/>
          <w:sz w:val="22"/>
          <w:szCs w:val="22"/>
        </w:rPr>
        <w:t>DiSTI</w:t>
      </w:r>
      <w:proofErr w:type="spellEnd"/>
    </w:p>
    <w:p w14:paraId="1F718602" w14:textId="77777777" w:rsidR="00C51A36" w:rsidRPr="002B243A" w:rsidRDefault="00C51A36" w:rsidP="00C51A36">
      <w:pPr>
        <w:rPr>
          <w:rFonts w:ascii="Arial" w:hAnsi="Arial" w:cs="Arial"/>
          <w:bCs/>
          <w:sz w:val="22"/>
          <w:szCs w:val="22"/>
        </w:rPr>
      </w:pPr>
    </w:p>
    <w:p w14:paraId="3CB6B33A" w14:textId="4A2373E5" w:rsidR="00517B47" w:rsidRPr="002B243A" w:rsidRDefault="00517B47" w:rsidP="00517B47">
      <w:pPr>
        <w:rPr>
          <w:rFonts w:ascii="Arial" w:hAnsi="Arial" w:cs="Arial"/>
          <w:bCs/>
          <w:sz w:val="22"/>
          <w:szCs w:val="22"/>
        </w:rPr>
      </w:pPr>
      <w:r w:rsidRPr="002B243A">
        <w:rPr>
          <w:rFonts w:ascii="Arial" w:hAnsi="Arial" w:cs="Arial"/>
          <w:bCs/>
          <w:sz w:val="22"/>
          <w:szCs w:val="22"/>
        </w:rPr>
        <w:t>EN COLLABORATION AVEC</w:t>
      </w:r>
    </w:p>
    <w:p w14:paraId="43AA8340" w14:textId="70C2CB80" w:rsidR="005146E8" w:rsidRPr="002B243A" w:rsidRDefault="00A47DAC" w:rsidP="00517B47">
      <w:pPr>
        <w:rPr>
          <w:rFonts w:ascii="Arial" w:hAnsi="Arial" w:cs="Arial"/>
          <w:bCs/>
          <w:sz w:val="22"/>
          <w:szCs w:val="22"/>
        </w:rPr>
      </w:pPr>
      <w:r>
        <w:rPr>
          <w:rFonts w:ascii="Arial" w:hAnsi="Arial" w:cs="Arial"/>
          <w:bCs/>
          <w:sz w:val="22"/>
          <w:szCs w:val="22"/>
        </w:rPr>
        <w:t>D</w:t>
      </w:r>
      <w:r w:rsidR="0003497C" w:rsidRPr="002B243A">
        <w:rPr>
          <w:rFonts w:ascii="Arial" w:hAnsi="Arial" w:cs="Arial"/>
          <w:bCs/>
          <w:sz w:val="22"/>
          <w:szCs w:val="22"/>
        </w:rPr>
        <w:t>es conseillers du service des programmes</w:t>
      </w:r>
      <w:r w:rsidR="00F47605" w:rsidRPr="002B243A">
        <w:rPr>
          <w:rFonts w:ascii="Arial" w:hAnsi="Arial" w:cs="Arial"/>
          <w:bCs/>
          <w:sz w:val="22"/>
          <w:szCs w:val="22"/>
        </w:rPr>
        <w:t xml:space="preserve"> et du centre de service</w:t>
      </w:r>
      <w:r w:rsidR="00432C39" w:rsidRPr="002B243A">
        <w:rPr>
          <w:rFonts w:ascii="Arial" w:hAnsi="Arial" w:cs="Arial"/>
          <w:bCs/>
          <w:sz w:val="22"/>
          <w:szCs w:val="22"/>
        </w:rPr>
        <w:t>s</w:t>
      </w:r>
      <w:r w:rsidR="00F47605" w:rsidRPr="002B243A">
        <w:rPr>
          <w:rFonts w:ascii="Arial" w:hAnsi="Arial" w:cs="Arial"/>
          <w:bCs/>
          <w:sz w:val="22"/>
          <w:szCs w:val="22"/>
        </w:rPr>
        <w:t xml:space="preserve"> adapté</w:t>
      </w:r>
      <w:r w:rsidR="00432C39" w:rsidRPr="002B243A">
        <w:rPr>
          <w:rFonts w:ascii="Arial" w:hAnsi="Arial" w:cs="Arial"/>
          <w:bCs/>
          <w:sz w:val="22"/>
          <w:szCs w:val="22"/>
        </w:rPr>
        <w:t>s</w:t>
      </w:r>
      <w:r w:rsidR="0003497C" w:rsidRPr="002B243A">
        <w:rPr>
          <w:rFonts w:ascii="Arial" w:hAnsi="Arial" w:cs="Arial"/>
          <w:bCs/>
          <w:sz w:val="22"/>
          <w:szCs w:val="22"/>
        </w:rPr>
        <w:t xml:space="preserve"> du cégep Édouard-Montpetit</w:t>
      </w:r>
      <w:r w:rsidR="00490BAF">
        <w:rPr>
          <w:rFonts w:ascii="Arial" w:hAnsi="Arial" w:cs="Arial"/>
          <w:bCs/>
          <w:sz w:val="22"/>
          <w:szCs w:val="22"/>
        </w:rPr>
        <w:t>.</w:t>
      </w:r>
    </w:p>
    <w:p w14:paraId="356A4DAC" w14:textId="117D77A1" w:rsidR="007A55B1" w:rsidRPr="002B243A" w:rsidRDefault="007A55B1" w:rsidP="007A55B1">
      <w:pPr>
        <w:rPr>
          <w:rFonts w:ascii="Arial" w:hAnsi="Arial" w:cs="Arial"/>
          <w:bCs/>
          <w:sz w:val="22"/>
          <w:szCs w:val="22"/>
        </w:rPr>
      </w:pPr>
      <w:r w:rsidRPr="002B243A">
        <w:rPr>
          <w:rFonts w:ascii="Arial" w:hAnsi="Arial" w:cs="Arial"/>
          <w:bCs/>
          <w:sz w:val="22"/>
          <w:szCs w:val="22"/>
        </w:rPr>
        <w:t>Louis Charbonneau</w:t>
      </w:r>
      <w:r w:rsidR="006F533B">
        <w:rPr>
          <w:rFonts w:ascii="Arial" w:hAnsi="Arial" w:cs="Arial"/>
          <w:bCs/>
          <w:sz w:val="22"/>
          <w:szCs w:val="22"/>
        </w:rPr>
        <w:t xml:space="preserve"> – Conseiller pédagogique au service des programmes</w:t>
      </w:r>
    </w:p>
    <w:p w14:paraId="718F9576" w14:textId="6AAFAE1B" w:rsidR="006F533B" w:rsidRPr="002B243A" w:rsidRDefault="00F47605" w:rsidP="006F533B">
      <w:pPr>
        <w:rPr>
          <w:rFonts w:ascii="Arial" w:hAnsi="Arial" w:cs="Arial"/>
          <w:bCs/>
          <w:sz w:val="22"/>
          <w:szCs w:val="22"/>
        </w:rPr>
      </w:pPr>
      <w:r w:rsidRPr="002B243A">
        <w:rPr>
          <w:rFonts w:ascii="Arial" w:hAnsi="Arial" w:cs="Arial"/>
          <w:bCs/>
          <w:sz w:val="22"/>
          <w:szCs w:val="22"/>
        </w:rPr>
        <w:t>Nancy Chaput</w:t>
      </w:r>
      <w:r w:rsidR="006F533B">
        <w:rPr>
          <w:rFonts w:ascii="Arial" w:hAnsi="Arial" w:cs="Arial"/>
          <w:bCs/>
          <w:sz w:val="22"/>
          <w:szCs w:val="22"/>
        </w:rPr>
        <w:t xml:space="preserve"> </w:t>
      </w:r>
      <w:r w:rsidR="006F533B">
        <w:rPr>
          <w:rFonts w:ascii="Arial" w:hAnsi="Arial" w:cs="Arial"/>
          <w:bCs/>
          <w:sz w:val="22"/>
          <w:szCs w:val="22"/>
        </w:rPr>
        <w:t>– Conseill</w:t>
      </w:r>
      <w:r w:rsidR="006F533B">
        <w:rPr>
          <w:rFonts w:ascii="Arial" w:hAnsi="Arial" w:cs="Arial"/>
          <w:bCs/>
          <w:sz w:val="22"/>
          <w:szCs w:val="22"/>
        </w:rPr>
        <w:t>ère</w:t>
      </w:r>
      <w:r w:rsidR="006F533B">
        <w:rPr>
          <w:rFonts w:ascii="Arial" w:hAnsi="Arial" w:cs="Arial"/>
          <w:bCs/>
          <w:sz w:val="22"/>
          <w:szCs w:val="22"/>
        </w:rPr>
        <w:t xml:space="preserve"> pédagogique au service des programmes</w:t>
      </w:r>
    </w:p>
    <w:p w14:paraId="0FB96894" w14:textId="5C27A16D" w:rsidR="006F533B" w:rsidRPr="002B243A" w:rsidRDefault="00432C39" w:rsidP="006F533B">
      <w:pPr>
        <w:rPr>
          <w:rFonts w:ascii="Arial" w:hAnsi="Arial" w:cs="Arial"/>
          <w:bCs/>
          <w:sz w:val="22"/>
          <w:szCs w:val="22"/>
        </w:rPr>
      </w:pPr>
      <w:r w:rsidRPr="002B243A">
        <w:rPr>
          <w:rFonts w:ascii="Arial" w:hAnsi="Arial" w:cs="Arial"/>
          <w:bCs/>
          <w:sz w:val="22"/>
          <w:szCs w:val="22"/>
        </w:rPr>
        <w:t xml:space="preserve">Danielle </w:t>
      </w:r>
      <w:r w:rsidR="005E26C8" w:rsidRPr="002B243A">
        <w:rPr>
          <w:rFonts w:ascii="Arial" w:hAnsi="Arial" w:cs="Arial"/>
          <w:bCs/>
          <w:sz w:val="22"/>
          <w:szCs w:val="22"/>
        </w:rPr>
        <w:t>Cloutier</w:t>
      </w:r>
      <w:r w:rsidR="006F533B">
        <w:rPr>
          <w:rFonts w:ascii="Arial" w:hAnsi="Arial" w:cs="Arial"/>
          <w:bCs/>
          <w:sz w:val="22"/>
          <w:szCs w:val="22"/>
        </w:rPr>
        <w:t xml:space="preserve"> – Conseill</w:t>
      </w:r>
      <w:r w:rsidR="006F533B">
        <w:rPr>
          <w:rFonts w:ascii="Arial" w:hAnsi="Arial" w:cs="Arial"/>
          <w:bCs/>
          <w:sz w:val="22"/>
          <w:szCs w:val="22"/>
        </w:rPr>
        <w:t>ère</w:t>
      </w:r>
      <w:r w:rsidR="006F533B">
        <w:rPr>
          <w:rFonts w:ascii="Arial" w:hAnsi="Arial" w:cs="Arial"/>
          <w:bCs/>
          <w:sz w:val="22"/>
          <w:szCs w:val="22"/>
        </w:rPr>
        <w:t xml:space="preserve"> pédagogique au service des programmes</w:t>
      </w:r>
    </w:p>
    <w:p w14:paraId="2298AA2D" w14:textId="58140DDF" w:rsidR="006F533B" w:rsidRPr="002B243A" w:rsidRDefault="005E26C8" w:rsidP="006F533B">
      <w:pPr>
        <w:rPr>
          <w:rFonts w:ascii="Arial" w:hAnsi="Arial" w:cs="Arial"/>
          <w:bCs/>
          <w:sz w:val="22"/>
          <w:szCs w:val="22"/>
        </w:rPr>
      </w:pPr>
      <w:r w:rsidRPr="00B47D9A">
        <w:rPr>
          <w:rFonts w:ascii="Arial" w:hAnsi="Arial" w:cs="Arial"/>
          <w:bCs/>
          <w:sz w:val="22"/>
          <w:szCs w:val="22"/>
        </w:rPr>
        <w:t>Eve Marchand-Gagnon</w:t>
      </w:r>
      <w:r w:rsidR="006F533B">
        <w:rPr>
          <w:rFonts w:ascii="Arial" w:hAnsi="Arial" w:cs="Arial"/>
          <w:bCs/>
          <w:sz w:val="22"/>
          <w:szCs w:val="22"/>
        </w:rPr>
        <w:t xml:space="preserve"> – Conseill</w:t>
      </w:r>
      <w:r w:rsidR="006F533B">
        <w:rPr>
          <w:rFonts w:ascii="Arial" w:hAnsi="Arial" w:cs="Arial"/>
          <w:bCs/>
          <w:sz w:val="22"/>
          <w:szCs w:val="22"/>
        </w:rPr>
        <w:t xml:space="preserve">ère </w:t>
      </w:r>
      <w:r w:rsidR="006F533B">
        <w:rPr>
          <w:rFonts w:ascii="Arial" w:hAnsi="Arial" w:cs="Arial"/>
          <w:bCs/>
          <w:sz w:val="22"/>
          <w:szCs w:val="22"/>
        </w:rPr>
        <w:t>pédagogique au service des programmes</w:t>
      </w:r>
    </w:p>
    <w:p w14:paraId="11532BDE" w14:textId="7E86BBF3" w:rsidR="006F533B" w:rsidRPr="002B243A" w:rsidRDefault="00490BAF" w:rsidP="006F533B">
      <w:pPr>
        <w:rPr>
          <w:rFonts w:ascii="Arial" w:hAnsi="Arial" w:cs="Arial"/>
          <w:bCs/>
          <w:sz w:val="22"/>
          <w:szCs w:val="22"/>
        </w:rPr>
      </w:pPr>
      <w:r w:rsidRPr="002B243A">
        <w:rPr>
          <w:rFonts w:ascii="Arial" w:hAnsi="Arial" w:cs="Arial"/>
          <w:bCs/>
          <w:sz w:val="22"/>
          <w:szCs w:val="22"/>
        </w:rPr>
        <w:t>Cloé Bergeron-Groulx</w:t>
      </w:r>
      <w:r w:rsidR="006F533B">
        <w:rPr>
          <w:rFonts w:ascii="Arial" w:hAnsi="Arial" w:cs="Arial"/>
          <w:bCs/>
          <w:sz w:val="22"/>
          <w:szCs w:val="22"/>
        </w:rPr>
        <w:t xml:space="preserve"> – </w:t>
      </w:r>
      <w:r w:rsidR="006F533B">
        <w:rPr>
          <w:rFonts w:ascii="Arial" w:hAnsi="Arial" w:cs="Arial"/>
          <w:bCs/>
          <w:sz w:val="22"/>
          <w:szCs w:val="22"/>
        </w:rPr>
        <w:t>Conseillère en services adaptés</w:t>
      </w:r>
    </w:p>
    <w:p w14:paraId="1A7EC511" w14:textId="77777777" w:rsidR="00F47605" w:rsidRPr="00B47D9A" w:rsidRDefault="00F47605" w:rsidP="00517B47">
      <w:pPr>
        <w:rPr>
          <w:rFonts w:ascii="Arial" w:hAnsi="Arial" w:cs="Arial"/>
          <w:bCs/>
          <w:sz w:val="22"/>
          <w:szCs w:val="22"/>
        </w:rPr>
      </w:pPr>
    </w:p>
    <w:p w14:paraId="58F655DF" w14:textId="77A6A675" w:rsidR="00E633B1" w:rsidRPr="002B243A" w:rsidRDefault="00103633" w:rsidP="00517B47">
      <w:pPr>
        <w:rPr>
          <w:rFonts w:ascii="Arial" w:hAnsi="Arial" w:cs="Arial"/>
          <w:bCs/>
          <w:sz w:val="22"/>
          <w:szCs w:val="22"/>
        </w:rPr>
      </w:pPr>
      <w:r>
        <w:rPr>
          <w:rFonts w:ascii="Arial" w:hAnsi="Arial" w:cs="Arial"/>
          <w:bCs/>
          <w:sz w:val="22"/>
          <w:szCs w:val="22"/>
        </w:rPr>
        <w:t>Ainsi qu</w:t>
      </w:r>
      <w:r w:rsidR="00B47D9A">
        <w:rPr>
          <w:rFonts w:ascii="Arial" w:hAnsi="Arial" w:cs="Arial"/>
          <w:bCs/>
          <w:sz w:val="22"/>
          <w:szCs w:val="22"/>
        </w:rPr>
        <w:t>’un</w:t>
      </w:r>
      <w:r w:rsidR="00E633B1" w:rsidRPr="002B243A">
        <w:rPr>
          <w:rFonts w:ascii="Arial" w:hAnsi="Arial" w:cs="Arial"/>
          <w:bCs/>
          <w:sz w:val="22"/>
          <w:szCs w:val="22"/>
        </w:rPr>
        <w:t xml:space="preserve"> g</w:t>
      </w:r>
      <w:r w:rsidR="005146E8" w:rsidRPr="002B243A">
        <w:rPr>
          <w:rFonts w:ascii="Arial" w:hAnsi="Arial" w:cs="Arial"/>
          <w:bCs/>
          <w:sz w:val="22"/>
          <w:szCs w:val="22"/>
        </w:rPr>
        <w:t xml:space="preserve">roupe consultatif de </w:t>
      </w:r>
      <w:proofErr w:type="spellStart"/>
      <w:r w:rsidR="005146E8" w:rsidRPr="002B243A">
        <w:rPr>
          <w:rFonts w:ascii="Arial" w:hAnsi="Arial" w:cs="Arial"/>
          <w:bCs/>
          <w:sz w:val="22"/>
          <w:szCs w:val="22"/>
        </w:rPr>
        <w:t>professeur.</w:t>
      </w:r>
      <w:proofErr w:type="gramStart"/>
      <w:r w:rsidR="005146E8" w:rsidRPr="002B243A">
        <w:rPr>
          <w:rFonts w:ascii="Arial" w:hAnsi="Arial" w:cs="Arial"/>
          <w:bCs/>
          <w:sz w:val="22"/>
          <w:szCs w:val="22"/>
        </w:rPr>
        <w:t>e.s</w:t>
      </w:r>
      <w:proofErr w:type="spellEnd"/>
      <w:proofErr w:type="gramEnd"/>
      <w:r w:rsidR="009D28C3">
        <w:rPr>
          <w:rFonts w:ascii="Arial" w:hAnsi="Arial" w:cs="Arial"/>
          <w:bCs/>
          <w:sz w:val="22"/>
          <w:szCs w:val="22"/>
        </w:rPr>
        <w:t xml:space="preserve"> du </w:t>
      </w:r>
      <w:r w:rsidR="00B47D9A">
        <w:rPr>
          <w:rFonts w:ascii="Arial" w:hAnsi="Arial" w:cs="Arial"/>
          <w:bCs/>
          <w:sz w:val="22"/>
          <w:szCs w:val="22"/>
        </w:rPr>
        <w:t>cégep Édouard-Montpetit</w:t>
      </w:r>
    </w:p>
    <w:p w14:paraId="5F70C431" w14:textId="2D629F58" w:rsidR="00E633B1" w:rsidRPr="002B243A" w:rsidRDefault="00E633B1" w:rsidP="00517B47">
      <w:pPr>
        <w:rPr>
          <w:rFonts w:ascii="Arial" w:hAnsi="Arial" w:cs="Arial"/>
          <w:bCs/>
          <w:sz w:val="22"/>
          <w:szCs w:val="22"/>
        </w:rPr>
      </w:pPr>
      <w:r w:rsidRPr="002B243A">
        <w:rPr>
          <w:rFonts w:ascii="Arial" w:hAnsi="Arial" w:cs="Arial"/>
          <w:bCs/>
          <w:sz w:val="22"/>
          <w:szCs w:val="22"/>
        </w:rPr>
        <w:t>Josée Bouchard</w:t>
      </w:r>
      <w:r w:rsidR="00863DB9" w:rsidRPr="002B243A">
        <w:rPr>
          <w:rFonts w:ascii="Arial" w:hAnsi="Arial" w:cs="Arial"/>
          <w:bCs/>
          <w:sz w:val="22"/>
          <w:szCs w:val="22"/>
        </w:rPr>
        <w:t xml:space="preserve"> –</w:t>
      </w:r>
      <w:r w:rsidR="000E34A2">
        <w:rPr>
          <w:rFonts w:ascii="Arial" w:hAnsi="Arial" w:cs="Arial"/>
          <w:bCs/>
          <w:sz w:val="22"/>
          <w:szCs w:val="22"/>
        </w:rPr>
        <w:t xml:space="preserve"> </w:t>
      </w:r>
      <w:r w:rsidR="007B2C93">
        <w:rPr>
          <w:rFonts w:ascii="Arial" w:hAnsi="Arial" w:cs="Arial"/>
          <w:bCs/>
          <w:sz w:val="22"/>
          <w:szCs w:val="22"/>
        </w:rPr>
        <w:t>T</w:t>
      </w:r>
      <w:r w:rsidR="00863DB9" w:rsidRPr="002B243A">
        <w:rPr>
          <w:rFonts w:ascii="Arial" w:hAnsi="Arial" w:cs="Arial"/>
          <w:bCs/>
          <w:sz w:val="22"/>
          <w:szCs w:val="22"/>
        </w:rPr>
        <w:t>echniques administratives</w:t>
      </w:r>
    </w:p>
    <w:p w14:paraId="14A2FD62" w14:textId="7CE65580" w:rsidR="00E633B1" w:rsidRPr="002B243A" w:rsidRDefault="00E633B1" w:rsidP="00517B47">
      <w:pPr>
        <w:rPr>
          <w:rFonts w:ascii="Arial" w:hAnsi="Arial" w:cs="Arial"/>
          <w:bCs/>
          <w:sz w:val="22"/>
          <w:szCs w:val="22"/>
        </w:rPr>
      </w:pPr>
      <w:r w:rsidRPr="002B243A">
        <w:rPr>
          <w:rFonts w:ascii="Arial" w:hAnsi="Arial" w:cs="Arial"/>
          <w:bCs/>
          <w:sz w:val="22"/>
          <w:szCs w:val="22"/>
        </w:rPr>
        <w:t>Dany Charrette</w:t>
      </w:r>
      <w:r w:rsidR="00793507" w:rsidRPr="002B243A">
        <w:rPr>
          <w:rFonts w:ascii="Arial" w:hAnsi="Arial" w:cs="Arial"/>
          <w:bCs/>
          <w:sz w:val="22"/>
          <w:szCs w:val="22"/>
        </w:rPr>
        <w:t xml:space="preserve"> – </w:t>
      </w:r>
      <w:r w:rsidR="007B2C93">
        <w:rPr>
          <w:rFonts w:ascii="Arial" w:hAnsi="Arial" w:cs="Arial"/>
          <w:bCs/>
          <w:sz w:val="22"/>
          <w:szCs w:val="22"/>
        </w:rPr>
        <w:t>A</w:t>
      </w:r>
      <w:r w:rsidR="00793507" w:rsidRPr="002B243A">
        <w:rPr>
          <w:rFonts w:ascii="Arial" w:hAnsi="Arial" w:cs="Arial"/>
          <w:bCs/>
          <w:sz w:val="22"/>
          <w:szCs w:val="22"/>
        </w:rPr>
        <w:t xml:space="preserve">éronautique </w:t>
      </w:r>
      <w:proofErr w:type="spellStart"/>
      <w:r w:rsidR="00793507" w:rsidRPr="002B243A">
        <w:rPr>
          <w:rFonts w:ascii="Arial" w:hAnsi="Arial" w:cs="Arial"/>
          <w:bCs/>
          <w:sz w:val="22"/>
          <w:szCs w:val="22"/>
        </w:rPr>
        <w:t>préenvol</w:t>
      </w:r>
      <w:proofErr w:type="spellEnd"/>
    </w:p>
    <w:p w14:paraId="1AEA9671" w14:textId="397D31F6" w:rsidR="00077CFD" w:rsidRPr="002B243A" w:rsidRDefault="00E633B1" w:rsidP="00077CFD">
      <w:pPr>
        <w:rPr>
          <w:rFonts w:ascii="Arial" w:hAnsi="Arial" w:cs="Arial"/>
          <w:bCs/>
          <w:sz w:val="22"/>
          <w:szCs w:val="22"/>
        </w:rPr>
      </w:pPr>
      <w:r w:rsidRPr="002B243A">
        <w:rPr>
          <w:rFonts w:ascii="Arial" w:hAnsi="Arial" w:cs="Arial"/>
          <w:bCs/>
          <w:sz w:val="22"/>
          <w:szCs w:val="22"/>
        </w:rPr>
        <w:t>Vincent Grenon</w:t>
      </w:r>
      <w:r w:rsidR="00077CFD" w:rsidRPr="002B243A">
        <w:rPr>
          <w:rFonts w:ascii="Arial" w:hAnsi="Arial" w:cs="Arial"/>
          <w:bCs/>
          <w:sz w:val="22"/>
          <w:szCs w:val="22"/>
        </w:rPr>
        <w:t xml:space="preserve"> – </w:t>
      </w:r>
      <w:r w:rsidR="007B2C93">
        <w:rPr>
          <w:rFonts w:ascii="Arial" w:hAnsi="Arial" w:cs="Arial"/>
          <w:bCs/>
          <w:sz w:val="22"/>
          <w:szCs w:val="22"/>
        </w:rPr>
        <w:t>A</w:t>
      </w:r>
      <w:r w:rsidR="00077CFD" w:rsidRPr="002B243A">
        <w:rPr>
          <w:rFonts w:ascii="Arial" w:hAnsi="Arial" w:cs="Arial"/>
          <w:bCs/>
          <w:sz w:val="22"/>
          <w:szCs w:val="22"/>
        </w:rPr>
        <w:t xml:space="preserve">éronautique </w:t>
      </w:r>
      <w:proofErr w:type="spellStart"/>
      <w:r w:rsidR="00077CFD" w:rsidRPr="002B243A">
        <w:rPr>
          <w:rFonts w:ascii="Arial" w:hAnsi="Arial" w:cs="Arial"/>
          <w:bCs/>
          <w:sz w:val="22"/>
          <w:szCs w:val="22"/>
        </w:rPr>
        <w:t>préenvol</w:t>
      </w:r>
      <w:proofErr w:type="spellEnd"/>
    </w:p>
    <w:p w14:paraId="2F5A8C33" w14:textId="41B00A11" w:rsidR="00E633B1" w:rsidRPr="002B243A" w:rsidRDefault="00E633B1" w:rsidP="00517B47">
      <w:pPr>
        <w:rPr>
          <w:rFonts w:ascii="Arial" w:hAnsi="Arial" w:cs="Arial"/>
          <w:bCs/>
          <w:sz w:val="22"/>
          <w:szCs w:val="22"/>
        </w:rPr>
      </w:pPr>
      <w:r w:rsidRPr="002B243A">
        <w:rPr>
          <w:rFonts w:ascii="Arial" w:hAnsi="Arial" w:cs="Arial"/>
          <w:bCs/>
          <w:sz w:val="22"/>
          <w:szCs w:val="22"/>
        </w:rPr>
        <w:t>Frédéric Julien</w:t>
      </w:r>
      <w:r w:rsidR="007A16AB" w:rsidRPr="002B243A">
        <w:rPr>
          <w:rFonts w:ascii="Arial" w:hAnsi="Arial" w:cs="Arial"/>
          <w:bCs/>
          <w:sz w:val="22"/>
          <w:szCs w:val="22"/>
        </w:rPr>
        <w:t xml:space="preserve"> – </w:t>
      </w:r>
      <w:r w:rsidR="007B2C93">
        <w:rPr>
          <w:rFonts w:ascii="Arial" w:hAnsi="Arial" w:cs="Arial"/>
          <w:bCs/>
          <w:sz w:val="22"/>
          <w:szCs w:val="22"/>
        </w:rPr>
        <w:t>L</w:t>
      </w:r>
      <w:r w:rsidR="007A16AB" w:rsidRPr="002B243A">
        <w:rPr>
          <w:rFonts w:ascii="Arial" w:hAnsi="Arial" w:cs="Arial"/>
          <w:bCs/>
          <w:sz w:val="22"/>
          <w:szCs w:val="22"/>
        </w:rPr>
        <w:t>angue et littérature</w:t>
      </w:r>
    </w:p>
    <w:p w14:paraId="364EA2D5" w14:textId="3FE7F7E8" w:rsidR="00E633B1" w:rsidRPr="002B243A" w:rsidRDefault="00E633B1" w:rsidP="00517B47">
      <w:pPr>
        <w:rPr>
          <w:rFonts w:ascii="Arial" w:hAnsi="Arial" w:cs="Arial"/>
          <w:bCs/>
          <w:sz w:val="22"/>
          <w:szCs w:val="22"/>
        </w:rPr>
      </w:pPr>
      <w:r w:rsidRPr="002B243A">
        <w:rPr>
          <w:rFonts w:ascii="Arial" w:hAnsi="Arial" w:cs="Arial"/>
          <w:bCs/>
          <w:sz w:val="22"/>
          <w:szCs w:val="22"/>
        </w:rPr>
        <w:t>Nicholas Laurin</w:t>
      </w:r>
      <w:r w:rsidR="0011543A" w:rsidRPr="002B243A">
        <w:rPr>
          <w:rFonts w:ascii="Arial" w:hAnsi="Arial" w:cs="Arial"/>
          <w:bCs/>
          <w:sz w:val="22"/>
          <w:szCs w:val="22"/>
        </w:rPr>
        <w:t xml:space="preserve"> – </w:t>
      </w:r>
      <w:r w:rsidR="007B2C93">
        <w:rPr>
          <w:rFonts w:ascii="Arial" w:hAnsi="Arial" w:cs="Arial"/>
          <w:bCs/>
          <w:sz w:val="22"/>
          <w:szCs w:val="22"/>
        </w:rPr>
        <w:t>A</w:t>
      </w:r>
      <w:r w:rsidR="00A27825" w:rsidRPr="002B243A">
        <w:rPr>
          <w:rFonts w:ascii="Arial" w:hAnsi="Arial" w:cs="Arial"/>
          <w:bCs/>
          <w:sz w:val="22"/>
          <w:szCs w:val="22"/>
        </w:rPr>
        <w:t>vionique</w:t>
      </w:r>
    </w:p>
    <w:p w14:paraId="178AA9C4" w14:textId="3253DCC2" w:rsidR="00E633B1" w:rsidRPr="002B243A" w:rsidRDefault="00E633B1" w:rsidP="00517B47">
      <w:pPr>
        <w:rPr>
          <w:rFonts w:ascii="Arial" w:hAnsi="Arial" w:cs="Arial"/>
          <w:bCs/>
          <w:sz w:val="22"/>
          <w:szCs w:val="22"/>
        </w:rPr>
      </w:pPr>
      <w:r w:rsidRPr="002B243A">
        <w:rPr>
          <w:rFonts w:ascii="Arial" w:hAnsi="Arial" w:cs="Arial"/>
          <w:bCs/>
          <w:sz w:val="22"/>
          <w:szCs w:val="22"/>
        </w:rPr>
        <w:t>France Mongeau</w:t>
      </w:r>
      <w:r w:rsidR="00A27825" w:rsidRPr="002B243A">
        <w:rPr>
          <w:rFonts w:ascii="Arial" w:hAnsi="Arial" w:cs="Arial"/>
          <w:bCs/>
          <w:sz w:val="22"/>
          <w:szCs w:val="22"/>
        </w:rPr>
        <w:t xml:space="preserve"> – </w:t>
      </w:r>
      <w:r w:rsidR="007B2C93">
        <w:rPr>
          <w:rFonts w:ascii="Arial" w:hAnsi="Arial" w:cs="Arial"/>
          <w:bCs/>
          <w:sz w:val="22"/>
          <w:szCs w:val="22"/>
        </w:rPr>
        <w:t>L</w:t>
      </w:r>
      <w:r w:rsidR="00A27825" w:rsidRPr="002B243A">
        <w:rPr>
          <w:rFonts w:ascii="Arial" w:hAnsi="Arial" w:cs="Arial"/>
          <w:bCs/>
          <w:sz w:val="22"/>
          <w:szCs w:val="22"/>
        </w:rPr>
        <w:t>angue et littérature</w:t>
      </w:r>
    </w:p>
    <w:p w14:paraId="3A263603" w14:textId="7929E798" w:rsidR="0061462E" w:rsidRPr="002B243A" w:rsidRDefault="00E633B1" w:rsidP="00517B47">
      <w:pPr>
        <w:rPr>
          <w:rFonts w:ascii="Arial" w:hAnsi="Arial" w:cs="Arial"/>
          <w:bCs/>
          <w:sz w:val="22"/>
          <w:szCs w:val="22"/>
        </w:rPr>
      </w:pPr>
      <w:r w:rsidRPr="002B243A">
        <w:rPr>
          <w:rFonts w:ascii="Arial" w:hAnsi="Arial" w:cs="Arial"/>
          <w:bCs/>
          <w:sz w:val="22"/>
          <w:szCs w:val="22"/>
        </w:rPr>
        <w:t>Louis Roy</w:t>
      </w:r>
      <w:r w:rsidR="0011543A" w:rsidRPr="002B243A">
        <w:rPr>
          <w:rFonts w:ascii="Arial" w:hAnsi="Arial" w:cs="Arial"/>
          <w:bCs/>
          <w:sz w:val="22"/>
          <w:szCs w:val="22"/>
        </w:rPr>
        <w:t xml:space="preserve"> – </w:t>
      </w:r>
      <w:r w:rsidR="007B2C93">
        <w:rPr>
          <w:rFonts w:ascii="Arial" w:hAnsi="Arial" w:cs="Arial"/>
          <w:bCs/>
          <w:sz w:val="22"/>
          <w:szCs w:val="22"/>
        </w:rPr>
        <w:t>A</w:t>
      </w:r>
      <w:r w:rsidR="0011543A" w:rsidRPr="002B243A">
        <w:rPr>
          <w:rFonts w:ascii="Arial" w:hAnsi="Arial" w:cs="Arial"/>
          <w:bCs/>
          <w:sz w:val="22"/>
          <w:szCs w:val="22"/>
        </w:rPr>
        <w:t>nthropologie</w:t>
      </w:r>
    </w:p>
    <w:p w14:paraId="0EEC6C7E" w14:textId="77777777" w:rsidR="0061462E" w:rsidRPr="002B243A" w:rsidRDefault="0061462E" w:rsidP="00517B47">
      <w:pPr>
        <w:rPr>
          <w:rFonts w:ascii="Arial" w:hAnsi="Arial" w:cs="Arial"/>
          <w:bCs/>
          <w:sz w:val="22"/>
          <w:szCs w:val="22"/>
        </w:rPr>
      </w:pPr>
    </w:p>
    <w:p w14:paraId="3DB3C1FB" w14:textId="7D9BC81E" w:rsidR="00922354" w:rsidRPr="002B243A" w:rsidRDefault="0011543A" w:rsidP="00517B47">
      <w:pPr>
        <w:rPr>
          <w:rFonts w:ascii="Arial" w:hAnsi="Arial" w:cs="Arial"/>
          <w:bCs/>
          <w:sz w:val="22"/>
          <w:szCs w:val="22"/>
        </w:rPr>
      </w:pPr>
      <w:r w:rsidRPr="002B243A">
        <w:rPr>
          <w:rFonts w:ascii="Arial" w:hAnsi="Arial" w:cs="Arial"/>
          <w:bCs/>
          <w:sz w:val="22"/>
          <w:szCs w:val="22"/>
        </w:rPr>
        <w:t>IMAGES</w:t>
      </w:r>
    </w:p>
    <w:p w14:paraId="50F54DDB" w14:textId="27D1DCD6" w:rsidR="0011543A" w:rsidRPr="002B243A" w:rsidRDefault="00922354" w:rsidP="00517B47">
      <w:pPr>
        <w:rPr>
          <w:rFonts w:ascii="Arial" w:hAnsi="Arial" w:cs="Arial"/>
          <w:bCs/>
          <w:sz w:val="22"/>
          <w:szCs w:val="22"/>
        </w:rPr>
      </w:pPr>
      <w:r w:rsidRPr="002B243A">
        <w:rPr>
          <w:rFonts w:ascii="Arial" w:hAnsi="Arial" w:cs="Arial"/>
          <w:bCs/>
          <w:sz w:val="22"/>
          <w:szCs w:val="22"/>
        </w:rPr>
        <w:t>Cédric-Corriveau Mercier</w:t>
      </w:r>
      <w:r w:rsidR="0011543A" w:rsidRPr="002B243A">
        <w:rPr>
          <w:rFonts w:ascii="Arial" w:hAnsi="Arial" w:cs="Arial"/>
          <w:bCs/>
          <w:sz w:val="22"/>
          <w:szCs w:val="22"/>
        </w:rPr>
        <w:t xml:space="preserve"> – </w:t>
      </w:r>
      <w:r w:rsidR="007B2C93">
        <w:rPr>
          <w:rFonts w:ascii="Arial" w:hAnsi="Arial" w:cs="Arial"/>
          <w:bCs/>
          <w:sz w:val="22"/>
          <w:szCs w:val="22"/>
        </w:rPr>
        <w:t>T</w:t>
      </w:r>
      <w:r w:rsidR="0011543A" w:rsidRPr="002B243A">
        <w:rPr>
          <w:rFonts w:ascii="Arial" w:hAnsi="Arial" w:cs="Arial"/>
          <w:bCs/>
          <w:sz w:val="22"/>
          <w:szCs w:val="22"/>
        </w:rPr>
        <w:t xml:space="preserve">echnicien en travaux pratique à la </w:t>
      </w:r>
      <w:proofErr w:type="spellStart"/>
      <w:r w:rsidR="0011543A" w:rsidRPr="002B243A">
        <w:rPr>
          <w:rFonts w:ascii="Arial" w:hAnsi="Arial" w:cs="Arial"/>
          <w:bCs/>
          <w:sz w:val="22"/>
          <w:szCs w:val="22"/>
        </w:rPr>
        <w:t>DiSTI</w:t>
      </w:r>
      <w:proofErr w:type="spellEnd"/>
    </w:p>
    <w:p w14:paraId="4D4F73F9" w14:textId="5D5BD819" w:rsidR="00616337" w:rsidRDefault="00922354" w:rsidP="00517B47">
      <w:pPr>
        <w:rPr>
          <w:rFonts w:ascii="Arial" w:hAnsi="Arial" w:cs="Arial"/>
          <w:bCs/>
          <w:sz w:val="22"/>
          <w:szCs w:val="22"/>
        </w:rPr>
      </w:pPr>
      <w:r w:rsidRPr="002B243A">
        <w:rPr>
          <w:rFonts w:ascii="Arial" w:hAnsi="Arial" w:cs="Arial"/>
          <w:bCs/>
          <w:sz w:val="22"/>
          <w:szCs w:val="22"/>
        </w:rPr>
        <w:t>Julie Jacob</w:t>
      </w:r>
      <w:r w:rsidR="0011543A" w:rsidRPr="002B243A">
        <w:rPr>
          <w:rFonts w:ascii="Arial" w:hAnsi="Arial" w:cs="Arial"/>
          <w:bCs/>
          <w:sz w:val="22"/>
          <w:szCs w:val="22"/>
        </w:rPr>
        <w:t xml:space="preserve"> – </w:t>
      </w:r>
      <w:r w:rsidR="007B2C93">
        <w:rPr>
          <w:rFonts w:ascii="Arial" w:hAnsi="Arial" w:cs="Arial"/>
          <w:bCs/>
          <w:sz w:val="22"/>
          <w:szCs w:val="22"/>
        </w:rPr>
        <w:t>C</w:t>
      </w:r>
      <w:r w:rsidR="0011543A" w:rsidRPr="002B243A">
        <w:rPr>
          <w:rFonts w:ascii="Arial" w:hAnsi="Arial" w:cs="Arial"/>
          <w:bCs/>
          <w:sz w:val="22"/>
          <w:szCs w:val="22"/>
        </w:rPr>
        <w:t xml:space="preserve">onseillère </w:t>
      </w:r>
      <w:r w:rsidR="000E34A2">
        <w:rPr>
          <w:rFonts w:ascii="Arial" w:hAnsi="Arial" w:cs="Arial"/>
          <w:bCs/>
          <w:sz w:val="22"/>
          <w:szCs w:val="22"/>
        </w:rPr>
        <w:t xml:space="preserve">en pédagogie numérique à la </w:t>
      </w:r>
      <w:proofErr w:type="spellStart"/>
      <w:r w:rsidR="000E34A2">
        <w:rPr>
          <w:rFonts w:ascii="Arial" w:hAnsi="Arial" w:cs="Arial"/>
          <w:bCs/>
          <w:sz w:val="22"/>
          <w:szCs w:val="22"/>
        </w:rPr>
        <w:t>DiSTI</w:t>
      </w:r>
      <w:proofErr w:type="spellEnd"/>
    </w:p>
    <w:p w14:paraId="16C4830F" w14:textId="77777777" w:rsidR="00616337" w:rsidRDefault="00616337" w:rsidP="00517B47">
      <w:pPr>
        <w:rPr>
          <w:rFonts w:ascii="Arial" w:hAnsi="Arial" w:cs="Arial"/>
          <w:bCs/>
          <w:sz w:val="22"/>
          <w:szCs w:val="22"/>
        </w:rPr>
      </w:pPr>
    </w:p>
    <w:p w14:paraId="078B9C32" w14:textId="69966C36" w:rsidR="00616337" w:rsidRDefault="00616337" w:rsidP="00517B47">
      <w:pPr>
        <w:rPr>
          <w:rFonts w:ascii="Arial" w:hAnsi="Arial" w:cs="Arial"/>
          <w:bCs/>
          <w:sz w:val="22"/>
          <w:szCs w:val="22"/>
        </w:rPr>
      </w:pPr>
      <w:r>
        <w:rPr>
          <w:rFonts w:ascii="Arial" w:hAnsi="Arial" w:cs="Arial"/>
          <w:bCs/>
          <w:sz w:val="22"/>
          <w:szCs w:val="22"/>
        </w:rPr>
        <w:t>PHOTO</w:t>
      </w:r>
      <w:r w:rsidR="00956BE8">
        <w:rPr>
          <w:rFonts w:ascii="Arial" w:hAnsi="Arial" w:cs="Arial"/>
          <w:bCs/>
          <w:sz w:val="22"/>
          <w:szCs w:val="22"/>
        </w:rPr>
        <w:t xml:space="preserve"> EN PAGE COUVERTURE</w:t>
      </w:r>
    </w:p>
    <w:p w14:paraId="2263657F" w14:textId="38B008F6" w:rsidR="00317EDB" w:rsidRDefault="00616337" w:rsidP="00517B47">
      <w:pPr>
        <w:rPr>
          <w:rFonts w:ascii="Arial" w:hAnsi="Arial" w:cs="Arial"/>
          <w:bCs/>
          <w:sz w:val="22"/>
          <w:szCs w:val="22"/>
        </w:rPr>
      </w:pPr>
      <w:r>
        <w:rPr>
          <w:rFonts w:ascii="Arial" w:hAnsi="Arial" w:cs="Arial"/>
          <w:bCs/>
          <w:sz w:val="22"/>
          <w:szCs w:val="22"/>
        </w:rPr>
        <w:t>Mari</w:t>
      </w:r>
      <w:r w:rsidR="007A03B0">
        <w:rPr>
          <w:rFonts w:ascii="Arial" w:hAnsi="Arial" w:cs="Arial"/>
          <w:bCs/>
          <w:sz w:val="22"/>
          <w:szCs w:val="22"/>
        </w:rPr>
        <w:t>a</w:t>
      </w:r>
      <w:r>
        <w:rPr>
          <w:rFonts w:ascii="Arial" w:hAnsi="Arial" w:cs="Arial"/>
          <w:bCs/>
          <w:sz w:val="22"/>
          <w:szCs w:val="22"/>
        </w:rPr>
        <w:t>nnick Ar</w:t>
      </w:r>
      <w:r w:rsidR="007A03B0">
        <w:rPr>
          <w:rFonts w:ascii="Arial" w:hAnsi="Arial" w:cs="Arial"/>
          <w:bCs/>
          <w:sz w:val="22"/>
          <w:szCs w:val="22"/>
        </w:rPr>
        <w:t>chambau</w:t>
      </w:r>
      <w:r w:rsidR="007F1675">
        <w:rPr>
          <w:rFonts w:ascii="Arial" w:hAnsi="Arial" w:cs="Arial"/>
          <w:bCs/>
          <w:sz w:val="22"/>
          <w:szCs w:val="22"/>
        </w:rPr>
        <w:t>lt</w:t>
      </w:r>
      <w:r w:rsidR="007A03B0">
        <w:rPr>
          <w:rFonts w:ascii="Arial" w:hAnsi="Arial" w:cs="Arial"/>
          <w:bCs/>
          <w:sz w:val="22"/>
          <w:szCs w:val="22"/>
        </w:rPr>
        <w:t xml:space="preserve"> – </w:t>
      </w:r>
      <w:r w:rsidR="007B2C93">
        <w:rPr>
          <w:rFonts w:ascii="Arial" w:hAnsi="Arial" w:cs="Arial"/>
          <w:bCs/>
          <w:sz w:val="22"/>
          <w:szCs w:val="22"/>
        </w:rPr>
        <w:t>P</w:t>
      </w:r>
      <w:r w:rsidR="007A03B0">
        <w:rPr>
          <w:rFonts w:ascii="Arial" w:hAnsi="Arial" w:cs="Arial"/>
          <w:bCs/>
          <w:sz w:val="22"/>
          <w:szCs w:val="22"/>
        </w:rPr>
        <w:t xml:space="preserve">rofesseure </w:t>
      </w:r>
      <w:r w:rsidR="00964894">
        <w:rPr>
          <w:rFonts w:ascii="Arial" w:hAnsi="Arial" w:cs="Arial"/>
          <w:bCs/>
          <w:sz w:val="22"/>
          <w:szCs w:val="22"/>
        </w:rPr>
        <w:t>en biologie</w:t>
      </w:r>
      <w:r w:rsidR="00317EDB">
        <w:rPr>
          <w:rFonts w:ascii="Arial" w:hAnsi="Arial" w:cs="Arial"/>
          <w:bCs/>
          <w:sz w:val="22"/>
          <w:szCs w:val="22"/>
        </w:rPr>
        <w:t xml:space="preserve"> au cégep Édouard-Montpetit</w:t>
      </w:r>
    </w:p>
    <w:p w14:paraId="4AAC94C3" w14:textId="40A4277F" w:rsidR="0044477B" w:rsidRDefault="00317EDB" w:rsidP="00517B47">
      <w:pPr>
        <w:rPr>
          <w:rFonts w:ascii="Arial" w:hAnsi="Arial" w:cs="Arial"/>
          <w:bCs/>
          <w:sz w:val="22"/>
          <w:szCs w:val="22"/>
        </w:rPr>
      </w:pPr>
      <w:r>
        <w:rPr>
          <w:rFonts w:ascii="Arial" w:hAnsi="Arial" w:cs="Arial"/>
          <w:bCs/>
          <w:sz w:val="22"/>
          <w:szCs w:val="22"/>
        </w:rPr>
        <w:t xml:space="preserve">Antoine Poursuibes – </w:t>
      </w:r>
      <w:r w:rsidR="007B2C93">
        <w:rPr>
          <w:rFonts w:ascii="Arial" w:hAnsi="Arial" w:cs="Arial"/>
          <w:bCs/>
          <w:sz w:val="22"/>
          <w:szCs w:val="22"/>
        </w:rPr>
        <w:t>T</w:t>
      </w:r>
      <w:r>
        <w:rPr>
          <w:rFonts w:ascii="Arial" w:hAnsi="Arial" w:cs="Arial"/>
          <w:bCs/>
          <w:sz w:val="22"/>
          <w:szCs w:val="22"/>
        </w:rPr>
        <w:t>echnicien en audio</w:t>
      </w:r>
      <w:r w:rsidR="00FD44F3">
        <w:rPr>
          <w:rFonts w:ascii="Arial" w:hAnsi="Arial" w:cs="Arial"/>
          <w:bCs/>
          <w:sz w:val="22"/>
          <w:szCs w:val="22"/>
        </w:rPr>
        <w:t>-</w:t>
      </w:r>
      <w:r>
        <w:rPr>
          <w:rFonts w:ascii="Arial" w:hAnsi="Arial" w:cs="Arial"/>
          <w:bCs/>
          <w:sz w:val="22"/>
          <w:szCs w:val="22"/>
        </w:rPr>
        <w:t>visuel</w:t>
      </w:r>
      <w:r w:rsidR="001253B0">
        <w:rPr>
          <w:rFonts w:ascii="Arial" w:hAnsi="Arial" w:cs="Arial"/>
          <w:bCs/>
          <w:sz w:val="22"/>
          <w:szCs w:val="22"/>
        </w:rPr>
        <w:t xml:space="preserve"> à la </w:t>
      </w:r>
      <w:proofErr w:type="spellStart"/>
      <w:r w:rsidR="001253B0">
        <w:rPr>
          <w:rFonts w:ascii="Arial" w:hAnsi="Arial" w:cs="Arial"/>
          <w:bCs/>
          <w:sz w:val="22"/>
          <w:szCs w:val="22"/>
        </w:rPr>
        <w:t>DiSTI</w:t>
      </w:r>
      <w:proofErr w:type="spellEnd"/>
    </w:p>
    <w:p w14:paraId="31552690" w14:textId="77777777" w:rsidR="0044477B" w:rsidRDefault="0044477B" w:rsidP="00517B47">
      <w:pPr>
        <w:rPr>
          <w:rFonts w:ascii="Arial" w:hAnsi="Arial" w:cs="Arial"/>
          <w:bCs/>
          <w:sz w:val="22"/>
          <w:szCs w:val="22"/>
        </w:rPr>
      </w:pPr>
    </w:p>
    <w:p w14:paraId="53C67155" w14:textId="3534DBC1" w:rsidR="0044477B" w:rsidRDefault="00D26D6A" w:rsidP="00517B47">
      <w:pPr>
        <w:rPr>
          <w:rFonts w:ascii="Arial" w:hAnsi="Arial" w:cs="Arial"/>
          <w:bCs/>
          <w:sz w:val="22"/>
          <w:szCs w:val="22"/>
        </w:rPr>
      </w:pPr>
      <w:r>
        <w:rPr>
          <w:rFonts w:ascii="Arial" w:hAnsi="Arial" w:cs="Arial"/>
          <w:bCs/>
          <w:sz w:val="22"/>
          <w:szCs w:val="22"/>
        </w:rPr>
        <w:t>RÉVISION</w:t>
      </w:r>
    </w:p>
    <w:p w14:paraId="6049AE31" w14:textId="126D7B80" w:rsidR="00F026C6" w:rsidRPr="005146E8" w:rsidRDefault="00A919A6" w:rsidP="00517B47">
      <w:pPr>
        <w:rPr>
          <w:rFonts w:ascii="Arial" w:hAnsi="Arial" w:cs="Arial"/>
          <w:bCs/>
        </w:rPr>
      </w:pPr>
      <w:r>
        <w:rPr>
          <w:rFonts w:ascii="Arial" w:hAnsi="Arial" w:cs="Arial"/>
          <w:bCs/>
          <w:sz w:val="22"/>
          <w:szCs w:val="22"/>
        </w:rPr>
        <w:t xml:space="preserve">Juliette Constantin </w:t>
      </w:r>
      <w:r w:rsidR="009533E5">
        <w:rPr>
          <w:rFonts w:ascii="Arial" w:hAnsi="Arial" w:cs="Arial"/>
          <w:bCs/>
          <w:sz w:val="22"/>
          <w:szCs w:val="22"/>
        </w:rPr>
        <w:t>–</w:t>
      </w:r>
      <w:r>
        <w:rPr>
          <w:rFonts w:ascii="Arial" w:hAnsi="Arial" w:cs="Arial"/>
          <w:bCs/>
          <w:sz w:val="22"/>
          <w:szCs w:val="22"/>
        </w:rPr>
        <w:t xml:space="preserve"> </w:t>
      </w:r>
      <w:r w:rsidR="007B2C93">
        <w:rPr>
          <w:rFonts w:ascii="Arial" w:hAnsi="Arial" w:cs="Arial"/>
          <w:bCs/>
          <w:sz w:val="22"/>
          <w:szCs w:val="22"/>
        </w:rPr>
        <w:t>T</w:t>
      </w:r>
      <w:r w:rsidR="009533E5">
        <w:rPr>
          <w:rFonts w:ascii="Arial" w:hAnsi="Arial" w:cs="Arial"/>
          <w:bCs/>
          <w:sz w:val="22"/>
          <w:szCs w:val="22"/>
        </w:rPr>
        <w:t>echnicienne en information à la Direction des c</w:t>
      </w:r>
      <w:r w:rsidR="009533E5" w:rsidRPr="009533E5">
        <w:rPr>
          <w:rFonts w:ascii="Arial" w:hAnsi="Arial" w:cs="Arial"/>
          <w:bCs/>
          <w:sz w:val="22"/>
          <w:szCs w:val="22"/>
        </w:rPr>
        <w:t>ommunications, aff</w:t>
      </w:r>
      <w:r w:rsidR="009533E5">
        <w:rPr>
          <w:rFonts w:ascii="Arial" w:hAnsi="Arial" w:cs="Arial"/>
          <w:bCs/>
          <w:sz w:val="22"/>
          <w:szCs w:val="22"/>
        </w:rPr>
        <w:t>aires</w:t>
      </w:r>
      <w:r w:rsidR="009533E5" w:rsidRPr="009533E5">
        <w:rPr>
          <w:rFonts w:ascii="Arial" w:hAnsi="Arial" w:cs="Arial"/>
          <w:bCs/>
          <w:sz w:val="22"/>
          <w:szCs w:val="22"/>
        </w:rPr>
        <w:t xml:space="preserve"> publiques et relations gouv</w:t>
      </w:r>
      <w:r w:rsidR="009533E5">
        <w:rPr>
          <w:rFonts w:ascii="Arial" w:hAnsi="Arial" w:cs="Arial"/>
          <w:bCs/>
          <w:sz w:val="22"/>
          <w:szCs w:val="22"/>
        </w:rPr>
        <w:t>ernementales</w:t>
      </w:r>
      <w:r w:rsidR="00F026C6">
        <w:rPr>
          <w:b/>
        </w:rPr>
        <w:br w:type="page"/>
      </w:r>
    </w:p>
    <w:p w14:paraId="2C946E7C" w14:textId="0AF226A6" w:rsidR="001061C7" w:rsidRDefault="001061C7" w:rsidP="001061C7">
      <w:pPr>
        <w:pStyle w:val="Titre2"/>
        <w:spacing w:line="276" w:lineRule="auto"/>
        <w:rPr>
          <w:rStyle w:val="En-tteCar"/>
        </w:rPr>
      </w:pPr>
      <w:r>
        <w:rPr>
          <w:rStyle w:val="En-tteCar"/>
        </w:rPr>
        <w:lastRenderedPageBreak/>
        <w:t xml:space="preserve">Mise en contexte </w:t>
      </w:r>
      <w:r>
        <w:rPr>
          <w:rStyle w:val="Appelnotedebasdep"/>
        </w:rPr>
        <w:footnoteReference w:id="2"/>
      </w:r>
    </w:p>
    <w:p w14:paraId="06C176C4" w14:textId="77777777" w:rsidR="001061C7" w:rsidRPr="001061C7" w:rsidRDefault="001061C7" w:rsidP="001061C7">
      <w:pPr>
        <w:rPr>
          <w:lang w:eastAsia="en-US"/>
        </w:rPr>
      </w:pPr>
    </w:p>
    <w:p w14:paraId="00A0AA42" w14:textId="68CB6A8E" w:rsidR="00D775D5" w:rsidRPr="00A512C4" w:rsidRDefault="00D775D5" w:rsidP="00D775D5">
      <w:pPr>
        <w:pStyle w:val="En-tte"/>
        <w:spacing w:line="276" w:lineRule="auto"/>
        <w:rPr>
          <w:rFonts w:ascii="Arial" w:hAnsi="Arial" w:cs="Arial"/>
          <w:b/>
          <w:color w:val="002060"/>
        </w:rPr>
      </w:pPr>
      <w:r w:rsidRPr="00A512C4">
        <w:rPr>
          <w:rFonts w:ascii="Arial" w:hAnsi="Arial" w:cs="Arial"/>
          <w:b/>
          <w:color w:val="002060"/>
        </w:rPr>
        <w:t>La formation bimodale permet d’offrir un enseignement simultanément à des étudiants en présence et à distance par la visioconférence.</w:t>
      </w:r>
    </w:p>
    <w:p w14:paraId="2EB04A51" w14:textId="640E41EB" w:rsidR="00D775D5" w:rsidRPr="002B243A" w:rsidRDefault="00D775D5" w:rsidP="00D775D5">
      <w:pPr>
        <w:pStyle w:val="En-tte"/>
        <w:spacing w:line="276" w:lineRule="auto"/>
        <w:rPr>
          <w:rFonts w:ascii="Arial" w:hAnsi="Arial" w:cs="Arial"/>
        </w:rPr>
      </w:pPr>
      <w:r w:rsidRPr="002B243A">
        <w:rPr>
          <w:rFonts w:ascii="Arial" w:hAnsi="Arial" w:cs="Arial"/>
        </w:rPr>
        <w:t xml:space="preserve"> </w:t>
      </w:r>
    </w:p>
    <w:p w14:paraId="3C1FE2F0" w14:textId="5CC04FC7" w:rsidR="00D775D5" w:rsidRPr="002B243A" w:rsidRDefault="00D775D5" w:rsidP="00D775D5">
      <w:pPr>
        <w:pStyle w:val="Commentaire"/>
        <w:spacing w:line="276" w:lineRule="auto"/>
        <w:rPr>
          <w:sz w:val="24"/>
          <w:szCs w:val="24"/>
        </w:rPr>
      </w:pPr>
      <w:r w:rsidRPr="002B243A">
        <w:rPr>
          <w:sz w:val="24"/>
          <w:szCs w:val="24"/>
        </w:rPr>
        <w:t xml:space="preserve">Ce mode d’enseignement comporte plusieurs avantages. Il permet effectivement de : </w:t>
      </w:r>
    </w:p>
    <w:p w14:paraId="2E51EA8A" w14:textId="3441B058" w:rsidR="00D775D5" w:rsidRPr="002B243A" w:rsidRDefault="00930994" w:rsidP="00D775D5">
      <w:pPr>
        <w:pStyle w:val="Commentaire"/>
        <w:numPr>
          <w:ilvl w:val="0"/>
          <w:numId w:val="1"/>
        </w:numPr>
        <w:spacing w:after="120" w:line="276" w:lineRule="auto"/>
        <w:ind w:left="714" w:hanging="357"/>
        <w:rPr>
          <w:sz w:val="24"/>
          <w:szCs w:val="24"/>
        </w:rPr>
      </w:pPr>
      <w:r w:rsidRPr="002B243A">
        <w:rPr>
          <w:sz w:val="24"/>
          <w:szCs w:val="24"/>
        </w:rPr>
        <w:t>Limiter</w:t>
      </w:r>
      <w:r w:rsidR="00D775D5" w:rsidRPr="002B243A">
        <w:rPr>
          <w:sz w:val="24"/>
          <w:szCs w:val="24"/>
        </w:rPr>
        <w:t xml:space="preserve"> le nombre d’étudiants en classe dans un contexte de pandémie;</w:t>
      </w:r>
    </w:p>
    <w:p w14:paraId="179F8E18" w14:textId="27D9279B" w:rsidR="00D775D5" w:rsidRPr="002B243A" w:rsidRDefault="00930994" w:rsidP="00D775D5">
      <w:pPr>
        <w:pStyle w:val="Commentaire"/>
        <w:numPr>
          <w:ilvl w:val="0"/>
          <w:numId w:val="1"/>
        </w:numPr>
        <w:spacing w:after="120" w:line="276" w:lineRule="auto"/>
        <w:ind w:left="714" w:hanging="357"/>
        <w:rPr>
          <w:sz w:val="24"/>
          <w:szCs w:val="24"/>
        </w:rPr>
      </w:pPr>
      <w:r w:rsidRPr="002B243A">
        <w:rPr>
          <w:sz w:val="24"/>
          <w:szCs w:val="24"/>
        </w:rPr>
        <w:t>Permettre</w:t>
      </w:r>
      <w:r w:rsidR="00D775D5" w:rsidRPr="002B243A">
        <w:rPr>
          <w:sz w:val="24"/>
          <w:szCs w:val="24"/>
        </w:rPr>
        <w:t xml:space="preserve"> l’accès à la formation pour les étudiants éloignés ou pour qui les déplacements sont plus compliqués (parentalité, handicap, etc.);</w:t>
      </w:r>
    </w:p>
    <w:p w14:paraId="5F1B0004" w14:textId="033D2B57" w:rsidR="00D775D5" w:rsidRPr="002B243A" w:rsidRDefault="00930994" w:rsidP="00D775D5">
      <w:pPr>
        <w:pStyle w:val="Commentaire"/>
        <w:numPr>
          <w:ilvl w:val="0"/>
          <w:numId w:val="1"/>
        </w:numPr>
        <w:spacing w:after="120" w:line="276" w:lineRule="auto"/>
        <w:ind w:left="714" w:hanging="357"/>
        <w:rPr>
          <w:sz w:val="24"/>
          <w:szCs w:val="24"/>
        </w:rPr>
      </w:pPr>
      <w:r w:rsidRPr="002B243A">
        <w:rPr>
          <w:sz w:val="24"/>
          <w:szCs w:val="24"/>
        </w:rPr>
        <w:t>Faciliter</w:t>
      </w:r>
      <w:r w:rsidR="00D775D5" w:rsidRPr="002B243A">
        <w:rPr>
          <w:sz w:val="24"/>
          <w:szCs w:val="24"/>
        </w:rPr>
        <w:t xml:space="preserve"> la différenciation pédagogique;</w:t>
      </w:r>
    </w:p>
    <w:p w14:paraId="29DC765E" w14:textId="0BF5DD8F" w:rsidR="00D775D5" w:rsidRPr="002B243A" w:rsidRDefault="00930994" w:rsidP="00D775D5">
      <w:pPr>
        <w:pStyle w:val="Commentaire"/>
        <w:numPr>
          <w:ilvl w:val="0"/>
          <w:numId w:val="1"/>
        </w:numPr>
        <w:spacing w:after="120" w:line="276" w:lineRule="auto"/>
        <w:ind w:left="714" w:hanging="357"/>
        <w:rPr>
          <w:sz w:val="24"/>
          <w:szCs w:val="24"/>
        </w:rPr>
      </w:pPr>
      <w:r w:rsidRPr="002B243A">
        <w:rPr>
          <w:sz w:val="24"/>
          <w:szCs w:val="24"/>
        </w:rPr>
        <w:t>Rendre</w:t>
      </w:r>
      <w:r w:rsidR="00D775D5" w:rsidRPr="002B243A">
        <w:rPr>
          <w:sz w:val="24"/>
          <w:szCs w:val="24"/>
        </w:rPr>
        <w:t xml:space="preserve"> les locaux spécialisés ayant des espaces restreints accessibles à plus d’étudiants.</w:t>
      </w:r>
    </w:p>
    <w:p w14:paraId="09B5B09F" w14:textId="77777777" w:rsidR="00D775D5" w:rsidRPr="002B243A" w:rsidRDefault="00D775D5" w:rsidP="00D775D5">
      <w:pPr>
        <w:pStyle w:val="Commentaire"/>
        <w:spacing w:line="276" w:lineRule="auto"/>
        <w:rPr>
          <w:sz w:val="24"/>
          <w:szCs w:val="24"/>
        </w:rPr>
      </w:pPr>
    </w:p>
    <w:p w14:paraId="1A456748" w14:textId="77777777" w:rsidR="00D775D5" w:rsidRPr="002B243A" w:rsidRDefault="00D775D5" w:rsidP="00D775D5">
      <w:pPr>
        <w:pStyle w:val="Commentaire"/>
        <w:spacing w:line="276" w:lineRule="auto"/>
        <w:rPr>
          <w:sz w:val="24"/>
          <w:szCs w:val="24"/>
        </w:rPr>
      </w:pPr>
      <w:r w:rsidRPr="002B243A">
        <w:rPr>
          <w:sz w:val="24"/>
          <w:szCs w:val="24"/>
        </w:rPr>
        <w:t xml:space="preserve">Le fait d’enseigner de manière simultanée à des étudiants en présence et à distance requiert un effort cognitif plus important pour le professeur. Ce dernier doit en effet gérer deux types d’environnement d’apprentissage durant le cours. Son plus grand défi est de garder en tête les étudiants à distance, soit de : </w:t>
      </w:r>
    </w:p>
    <w:p w14:paraId="7397EC60" w14:textId="54E14F25" w:rsidR="00D775D5" w:rsidRPr="002B243A" w:rsidRDefault="00930994" w:rsidP="00D775D5">
      <w:pPr>
        <w:pStyle w:val="Commentaire"/>
        <w:numPr>
          <w:ilvl w:val="0"/>
          <w:numId w:val="2"/>
        </w:numPr>
        <w:spacing w:line="276" w:lineRule="auto"/>
        <w:rPr>
          <w:sz w:val="24"/>
          <w:szCs w:val="24"/>
        </w:rPr>
      </w:pPr>
      <w:r w:rsidRPr="002B243A">
        <w:rPr>
          <w:sz w:val="24"/>
          <w:szCs w:val="24"/>
        </w:rPr>
        <w:t>Veiller</w:t>
      </w:r>
      <w:r w:rsidR="00D775D5" w:rsidRPr="002B243A">
        <w:rPr>
          <w:sz w:val="24"/>
          <w:szCs w:val="24"/>
        </w:rPr>
        <w:t xml:space="preserve"> à la qualité sonore et visuelle du cours pour ces étudiants;</w:t>
      </w:r>
    </w:p>
    <w:p w14:paraId="26541A0F" w14:textId="1AA7C0B1" w:rsidR="00D775D5" w:rsidRPr="002B243A" w:rsidRDefault="00930994" w:rsidP="00D775D5">
      <w:pPr>
        <w:pStyle w:val="Commentaire"/>
        <w:numPr>
          <w:ilvl w:val="0"/>
          <w:numId w:val="2"/>
        </w:numPr>
        <w:spacing w:line="276" w:lineRule="auto"/>
        <w:rPr>
          <w:sz w:val="24"/>
          <w:szCs w:val="24"/>
        </w:rPr>
      </w:pPr>
      <w:r w:rsidRPr="002B243A">
        <w:rPr>
          <w:sz w:val="24"/>
          <w:szCs w:val="24"/>
        </w:rPr>
        <w:t>S’assurer</w:t>
      </w:r>
      <w:r w:rsidR="00D775D5" w:rsidRPr="002B243A">
        <w:rPr>
          <w:sz w:val="24"/>
          <w:szCs w:val="24"/>
        </w:rPr>
        <w:t xml:space="preserve"> de les inclure et de les faire participer aux interactions durant le cours;</w:t>
      </w:r>
    </w:p>
    <w:p w14:paraId="03787C9B" w14:textId="51DA5304" w:rsidR="00D775D5" w:rsidRPr="002B243A" w:rsidRDefault="00930994" w:rsidP="00D775D5">
      <w:pPr>
        <w:pStyle w:val="Commentaire"/>
        <w:numPr>
          <w:ilvl w:val="0"/>
          <w:numId w:val="2"/>
        </w:numPr>
        <w:spacing w:line="276" w:lineRule="auto"/>
        <w:rPr>
          <w:sz w:val="24"/>
          <w:szCs w:val="24"/>
        </w:rPr>
      </w:pPr>
      <w:r w:rsidRPr="002B243A">
        <w:rPr>
          <w:sz w:val="24"/>
          <w:szCs w:val="24"/>
        </w:rPr>
        <w:t>Définir</w:t>
      </w:r>
      <w:r w:rsidR="00D775D5" w:rsidRPr="002B243A">
        <w:rPr>
          <w:sz w:val="24"/>
          <w:szCs w:val="24"/>
        </w:rPr>
        <w:t xml:space="preserve"> les modalités d’intervention pour les étudiants à distance (surveiller les mains levées et commentaires dans le clavardage de la visioconférence et/ou permettre aux étudiants d’intervenir oralement).</w:t>
      </w:r>
    </w:p>
    <w:p w14:paraId="7E9C7967" w14:textId="4E7DB5D8" w:rsidR="00D775D5" w:rsidRPr="002B243A" w:rsidRDefault="00D775D5" w:rsidP="00D760E5">
      <w:pPr>
        <w:pStyle w:val="Commentaire"/>
        <w:spacing w:line="276" w:lineRule="auto"/>
        <w:rPr>
          <w:sz w:val="24"/>
          <w:szCs w:val="24"/>
        </w:rPr>
      </w:pPr>
      <w:r w:rsidRPr="002B243A">
        <w:rPr>
          <w:sz w:val="24"/>
          <w:szCs w:val="24"/>
        </w:rPr>
        <w:t>La qualité sonore et visuelle du cours est assurée par l’utilisation d’équipements technologiques appropriés. Le professeur doit donc aussi s’approprier ces nouveaux outils avant son cours. Ces différents facteurs ont un impact sur le choix de stratégies pédagogiques et la planification des cours. Le présent guide vise donc à vous accompagner dans l’appropriation pédagogique de cette modalité d’enseignement.</w:t>
      </w:r>
    </w:p>
    <w:p w14:paraId="53EA5C4D" w14:textId="77777777" w:rsidR="00D775D5" w:rsidRPr="002B243A" w:rsidRDefault="00D775D5" w:rsidP="00D775D5">
      <w:pPr>
        <w:pStyle w:val="En-tte"/>
        <w:spacing w:line="276" w:lineRule="auto"/>
        <w:rPr>
          <w:rFonts w:ascii="Arial" w:hAnsi="Arial" w:cs="Arial"/>
        </w:rPr>
      </w:pPr>
    </w:p>
    <w:p w14:paraId="34C23E20" w14:textId="09943ABA" w:rsidR="004D2A40" w:rsidRPr="00CC605E" w:rsidRDefault="004D2A40" w:rsidP="004D2A40">
      <w:pPr>
        <w:pStyle w:val="Titre2"/>
        <w:spacing w:line="276" w:lineRule="auto"/>
        <w:rPr>
          <w:rStyle w:val="En-tteCar"/>
        </w:rPr>
      </w:pPr>
      <w:r>
        <w:rPr>
          <w:rStyle w:val="En-tteCar"/>
        </w:rPr>
        <w:lastRenderedPageBreak/>
        <w:t>Planification d’un cours en bimodal</w:t>
      </w:r>
    </w:p>
    <w:p w14:paraId="1AD62D31" w14:textId="77777777" w:rsidR="004D2A40" w:rsidRDefault="004D2A40" w:rsidP="000C0F1D">
      <w:pPr>
        <w:pStyle w:val="Sous-titre"/>
        <w:numPr>
          <w:ilvl w:val="0"/>
          <w:numId w:val="0"/>
        </w:numPr>
        <w:tabs>
          <w:tab w:val="clear" w:pos="9360"/>
          <w:tab w:val="right" w:pos="9356"/>
        </w:tabs>
      </w:pPr>
      <w:r>
        <w:t>Plusieurs facteurs et décisions spécifiques à l’enseignement bimodal sont à prendre en compte lors de la planification de cours donnés de cette façon. Les tableaux ci-dessous présentent un résumé des considérations à prévoir avant la tenue de vos séances de cours.</w:t>
      </w:r>
    </w:p>
    <w:tbl>
      <w:tblPr>
        <w:tblStyle w:val="TableauGrille1Clair-Accentuation1"/>
        <w:tblW w:w="0" w:type="auto"/>
        <w:tblLook w:val="04A0" w:firstRow="1" w:lastRow="0" w:firstColumn="1" w:lastColumn="0" w:noHBand="0" w:noVBand="1"/>
      </w:tblPr>
      <w:tblGrid>
        <w:gridCol w:w="2405"/>
        <w:gridCol w:w="7508"/>
      </w:tblGrid>
      <w:tr w:rsidR="004D2A40" w14:paraId="2F300BCB" w14:textId="77777777" w:rsidTr="00A25D7E">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9913" w:type="dxa"/>
            <w:gridSpan w:val="2"/>
            <w:shd w:val="clear" w:color="auto" w:fill="1F497D" w:themeFill="text2"/>
          </w:tcPr>
          <w:p w14:paraId="259062EE" w14:textId="77777777" w:rsidR="004D2A40" w:rsidRPr="004D6B13" w:rsidRDefault="004D2A40" w:rsidP="000E47FD">
            <w:pPr>
              <w:spacing w:line="276" w:lineRule="auto"/>
              <w:rPr>
                <w:rFonts w:ascii="Arial" w:hAnsi="Arial" w:cs="Arial"/>
                <w:lang w:val="fr-CA"/>
              </w:rPr>
            </w:pPr>
            <w:r w:rsidRPr="004D6B13">
              <w:rPr>
                <w:rFonts w:ascii="Arial" w:hAnsi="Arial" w:cs="Arial"/>
                <w:color w:val="FFFFFF" w:themeColor="background1"/>
                <w:lang w:val="fr-CA"/>
              </w:rPr>
              <w:t>Gestion des séances de cours</w:t>
            </w:r>
          </w:p>
        </w:tc>
      </w:tr>
      <w:tr w:rsidR="004D2A40" w14:paraId="409F9905" w14:textId="77777777" w:rsidTr="00A25D7E">
        <w:trPr>
          <w:trHeight w:val="726"/>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61414196" w14:textId="77777777" w:rsidR="004D2A40" w:rsidRPr="00695963" w:rsidRDefault="004D2A40" w:rsidP="000E47FD">
            <w:pPr>
              <w:spacing w:line="276" w:lineRule="auto"/>
              <w:rPr>
                <w:rFonts w:ascii="Arial" w:hAnsi="Arial" w:cs="Arial"/>
                <w:b w:val="0"/>
                <w:bCs w:val="0"/>
              </w:rPr>
            </w:pPr>
            <w:proofErr w:type="spellStart"/>
            <w:r w:rsidRPr="00695963">
              <w:rPr>
                <w:rFonts w:ascii="Arial" w:hAnsi="Arial" w:cs="Arial"/>
                <w:b w:val="0"/>
                <w:bCs w:val="0"/>
              </w:rPr>
              <w:t>Étudiants</w:t>
            </w:r>
            <w:proofErr w:type="spellEnd"/>
            <w:r w:rsidRPr="00695963">
              <w:rPr>
                <w:rFonts w:ascii="Arial" w:hAnsi="Arial" w:cs="Arial"/>
                <w:b w:val="0"/>
                <w:bCs w:val="0"/>
              </w:rPr>
              <w:t> </w:t>
            </w:r>
          </w:p>
        </w:tc>
        <w:tc>
          <w:tcPr>
            <w:tcW w:w="7508" w:type="dxa"/>
            <w:vAlign w:val="center"/>
          </w:tcPr>
          <w:p w14:paraId="1F7E0557" w14:textId="77777777" w:rsidR="004D2A40" w:rsidRPr="00695963" w:rsidRDefault="004D2A40" w:rsidP="000E47FD">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lang w:val="fr-CA"/>
              </w:rPr>
            </w:pPr>
            <w:r w:rsidRPr="00695963">
              <w:rPr>
                <w:rFonts w:ascii="Arial" w:hAnsi="Arial" w:cs="Arial"/>
                <w:lang w:val="fr-CA"/>
              </w:rPr>
              <w:t>Combien d’étudiants sont inscrits dans vos groupes-cours ? Lesquels doivent prioritairement suivre les cours en présence ou à distance ?</w:t>
            </w:r>
          </w:p>
        </w:tc>
      </w:tr>
      <w:tr w:rsidR="004D2A40" w14:paraId="219C94B8" w14:textId="77777777" w:rsidTr="00A25D7E">
        <w:trPr>
          <w:trHeight w:val="966"/>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45BE3A6B" w14:textId="77777777" w:rsidR="004D2A40" w:rsidRPr="00695963" w:rsidRDefault="004D2A40" w:rsidP="000E47FD">
            <w:pPr>
              <w:spacing w:line="276" w:lineRule="auto"/>
              <w:rPr>
                <w:rFonts w:ascii="Arial" w:hAnsi="Arial" w:cs="Arial"/>
                <w:b w:val="0"/>
                <w:bCs w:val="0"/>
              </w:rPr>
            </w:pPr>
            <w:proofErr w:type="spellStart"/>
            <w:r w:rsidRPr="00695963">
              <w:rPr>
                <w:rFonts w:ascii="Arial" w:hAnsi="Arial" w:cs="Arial"/>
                <w:b w:val="0"/>
                <w:bCs w:val="0"/>
              </w:rPr>
              <w:t>Horaire</w:t>
            </w:r>
            <w:proofErr w:type="spellEnd"/>
            <w:r w:rsidRPr="00695963">
              <w:rPr>
                <w:rFonts w:ascii="Arial" w:hAnsi="Arial" w:cs="Arial"/>
                <w:b w:val="0"/>
                <w:bCs w:val="0"/>
              </w:rPr>
              <w:t xml:space="preserve"> et </w:t>
            </w:r>
            <w:proofErr w:type="spellStart"/>
            <w:r w:rsidRPr="00695963">
              <w:rPr>
                <w:rFonts w:ascii="Arial" w:hAnsi="Arial" w:cs="Arial"/>
                <w:b w:val="0"/>
                <w:bCs w:val="0"/>
              </w:rPr>
              <w:t>modalités</w:t>
            </w:r>
            <w:proofErr w:type="spellEnd"/>
          </w:p>
        </w:tc>
        <w:tc>
          <w:tcPr>
            <w:tcW w:w="7508" w:type="dxa"/>
            <w:vAlign w:val="center"/>
          </w:tcPr>
          <w:p w14:paraId="2DD40066" w14:textId="77777777" w:rsidR="004D2A40" w:rsidRPr="00695963" w:rsidRDefault="004D2A40" w:rsidP="000E47FD">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lang w:val="fr-CA"/>
              </w:rPr>
            </w:pPr>
            <w:r w:rsidRPr="00695963">
              <w:rPr>
                <w:rFonts w:ascii="Arial" w:hAnsi="Arial" w:cs="Arial"/>
                <w:lang w:val="fr-CA"/>
              </w:rPr>
              <w:t>Quelles séances de cours se dérouleront en bimodal ?</w:t>
            </w:r>
          </w:p>
          <w:p w14:paraId="3920279D" w14:textId="77777777" w:rsidR="004D2A40" w:rsidRPr="00695963" w:rsidRDefault="004D2A40" w:rsidP="000E47FD">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lang w:val="fr-CA"/>
              </w:rPr>
            </w:pPr>
            <w:r w:rsidRPr="00695963">
              <w:rPr>
                <w:rFonts w:ascii="Arial" w:hAnsi="Arial" w:cs="Arial"/>
                <w:lang w:val="fr-CA"/>
              </w:rPr>
              <w:t>Quels étudiants seront en classe, lesquels seront en ligne et selon quels intervalles ou rythmes de rotation ?</w:t>
            </w:r>
          </w:p>
        </w:tc>
      </w:tr>
      <w:tr w:rsidR="004D2A40" w14:paraId="4364CA57" w14:textId="77777777" w:rsidTr="00A25D7E">
        <w:trPr>
          <w:trHeight w:val="862"/>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0F0212CA" w14:textId="77777777" w:rsidR="004D2A40" w:rsidRPr="00695963" w:rsidRDefault="004D2A40" w:rsidP="000E47FD">
            <w:pPr>
              <w:spacing w:line="276" w:lineRule="auto"/>
              <w:rPr>
                <w:rFonts w:ascii="Arial" w:hAnsi="Arial" w:cs="Arial"/>
                <w:b w:val="0"/>
                <w:bCs w:val="0"/>
              </w:rPr>
            </w:pPr>
            <w:r w:rsidRPr="00695963">
              <w:rPr>
                <w:rFonts w:ascii="Arial" w:hAnsi="Arial" w:cs="Arial"/>
                <w:b w:val="0"/>
                <w:bCs w:val="0"/>
              </w:rPr>
              <w:t>Communication</w:t>
            </w:r>
          </w:p>
        </w:tc>
        <w:tc>
          <w:tcPr>
            <w:tcW w:w="7508" w:type="dxa"/>
            <w:vAlign w:val="center"/>
          </w:tcPr>
          <w:p w14:paraId="5D978ED8" w14:textId="77777777" w:rsidR="004D2A40" w:rsidRPr="00695963" w:rsidRDefault="004D2A40" w:rsidP="000E47FD">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lang w:val="fr-CA"/>
              </w:rPr>
            </w:pPr>
            <w:r w:rsidRPr="00695963">
              <w:rPr>
                <w:rFonts w:ascii="Arial" w:hAnsi="Arial" w:cs="Arial"/>
                <w:noProof/>
              </w:rPr>
              <w:drawing>
                <wp:anchor distT="0" distB="0" distL="114300" distR="114300" simplePos="0" relativeHeight="251662336" behindDoc="0" locked="0" layoutInCell="1" allowOverlap="1" wp14:anchorId="7186B037" wp14:editId="57232F28">
                  <wp:simplePos x="0" y="0"/>
                  <wp:positionH relativeFrom="column">
                    <wp:posOffset>-40005</wp:posOffset>
                  </wp:positionH>
                  <wp:positionV relativeFrom="paragraph">
                    <wp:posOffset>877570</wp:posOffset>
                  </wp:positionV>
                  <wp:extent cx="314325" cy="314325"/>
                  <wp:effectExtent l="0" t="0" r="9525" b="9525"/>
                  <wp:wrapSquare wrapText="bothSides"/>
                  <wp:docPr id="22" name="Graphiqu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ightbulb.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14325" cy="314325"/>
                          </a:xfrm>
                          <a:prstGeom prst="rect">
                            <a:avLst/>
                          </a:prstGeom>
                        </pic:spPr>
                      </pic:pic>
                    </a:graphicData>
                  </a:graphic>
                  <wp14:sizeRelH relativeFrom="margin">
                    <wp14:pctWidth>0</wp14:pctWidth>
                  </wp14:sizeRelH>
                  <wp14:sizeRelV relativeFrom="margin">
                    <wp14:pctHeight>0</wp14:pctHeight>
                  </wp14:sizeRelV>
                </wp:anchor>
              </w:drawing>
            </w:r>
            <w:r w:rsidRPr="00695963">
              <w:rPr>
                <w:rFonts w:ascii="Arial" w:hAnsi="Arial" w:cs="Arial"/>
                <w:lang w:val="fr-CA"/>
              </w:rPr>
              <w:t>Les consignes pour rejoindre le cours en présence (classe) et à distance (rencontre virtuelle) ont-elles été bien communiquées ? En est-il de même pour l’horaire et les modalités de participation et d’évaluation aux séances de cours ?</w:t>
            </w:r>
          </w:p>
          <w:p w14:paraId="1A4FEEE7" w14:textId="77777777" w:rsidR="004D2A40" w:rsidRPr="00695963" w:rsidRDefault="004D2A40" w:rsidP="000E47FD">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lang w:val="fr-CA"/>
              </w:rPr>
            </w:pPr>
            <w:r w:rsidRPr="00695963">
              <w:rPr>
                <w:rFonts w:ascii="Arial" w:hAnsi="Arial" w:cs="Arial"/>
                <w:lang w:val="fr-CA"/>
              </w:rPr>
              <w:t>Il est recommandé d’utiliser le calendrier ou les communiqués Léa pour ce faire.</w:t>
            </w:r>
          </w:p>
          <w:p w14:paraId="078CE61E" w14:textId="45E18272" w:rsidR="004D2A40" w:rsidRPr="00695963" w:rsidRDefault="004D2A40" w:rsidP="000E47FD">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lang w:val="fr-CA"/>
              </w:rPr>
            </w:pPr>
            <w:r w:rsidRPr="00695963">
              <w:rPr>
                <w:rFonts w:ascii="Arial" w:hAnsi="Arial" w:cs="Arial"/>
                <w:noProof/>
              </w:rPr>
              <w:drawing>
                <wp:anchor distT="0" distB="0" distL="114300" distR="114300" simplePos="0" relativeHeight="251664384" behindDoc="0" locked="0" layoutInCell="1" allowOverlap="1" wp14:anchorId="7BD4F110" wp14:editId="3330E35B">
                  <wp:simplePos x="0" y="0"/>
                  <wp:positionH relativeFrom="column">
                    <wp:posOffset>-334645</wp:posOffset>
                  </wp:positionH>
                  <wp:positionV relativeFrom="paragraph">
                    <wp:posOffset>12065</wp:posOffset>
                  </wp:positionV>
                  <wp:extent cx="314325" cy="314325"/>
                  <wp:effectExtent l="0" t="0" r="9525" b="9525"/>
                  <wp:wrapSquare wrapText="bothSides"/>
                  <wp:docPr id="27" name="Graphiqu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ightbulb.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14325" cy="314325"/>
                          </a:xfrm>
                          <a:prstGeom prst="rect">
                            <a:avLst/>
                          </a:prstGeom>
                        </pic:spPr>
                      </pic:pic>
                    </a:graphicData>
                  </a:graphic>
                  <wp14:sizeRelH relativeFrom="margin">
                    <wp14:pctWidth>0</wp14:pctWidth>
                  </wp14:sizeRelH>
                  <wp14:sizeRelV relativeFrom="margin">
                    <wp14:pctHeight>0</wp14:pctHeight>
                  </wp14:sizeRelV>
                </wp:anchor>
              </w:drawing>
            </w:r>
            <w:r w:rsidRPr="00695963">
              <w:rPr>
                <w:rFonts w:ascii="Arial" w:hAnsi="Arial" w:cs="Arial"/>
                <w:lang w:val="fr-CA"/>
              </w:rPr>
              <w:t>Dans le cas où vous voudriez enregistrer votre cours, n’oubliez pas d’obtenir le consentement de vos étudiants*</w:t>
            </w:r>
          </w:p>
        </w:tc>
      </w:tr>
    </w:tbl>
    <w:p w14:paraId="0CB3435A" w14:textId="5CB34C4A" w:rsidR="004D2A40" w:rsidRPr="001660FE" w:rsidRDefault="004D2A40" w:rsidP="004D2A40">
      <w:pPr>
        <w:pStyle w:val="NormalWeb"/>
        <w:spacing w:before="120" w:beforeAutospacing="0" w:after="240" w:afterAutospacing="0"/>
        <w:contextualSpacing/>
        <w:rPr>
          <w:rFonts w:ascii="Arial" w:hAnsi="Arial" w:cs="Arial"/>
          <w:color w:val="1F497D" w:themeColor="text2"/>
          <w:sz w:val="20"/>
          <w:szCs w:val="20"/>
        </w:rPr>
      </w:pPr>
      <w:r w:rsidRPr="001660FE">
        <w:rPr>
          <w:sz w:val="20"/>
          <w:szCs w:val="20"/>
        </w:rPr>
        <w:t>*</w:t>
      </w:r>
      <w:r w:rsidRPr="001660FE">
        <w:rPr>
          <w:rFonts w:ascii="Arial" w:hAnsi="Arial" w:cs="Arial"/>
          <w:color w:val="1F497D" w:themeColor="text2"/>
          <w:sz w:val="20"/>
          <w:szCs w:val="20"/>
        </w:rPr>
        <w:t>Si vous prévoyez enregistrer votre rencontre virtuelle</w:t>
      </w:r>
      <w:r>
        <w:rPr>
          <w:rFonts w:ascii="Arial" w:hAnsi="Arial" w:cs="Arial"/>
          <w:color w:val="1F497D" w:themeColor="text2"/>
          <w:sz w:val="20"/>
          <w:szCs w:val="20"/>
        </w:rPr>
        <w:t>,</w:t>
      </w:r>
      <w:r w:rsidRPr="001660FE">
        <w:rPr>
          <w:rFonts w:ascii="Arial" w:hAnsi="Arial" w:cs="Arial"/>
          <w:color w:val="1F497D" w:themeColor="text2"/>
          <w:sz w:val="20"/>
          <w:szCs w:val="20"/>
        </w:rPr>
        <w:t xml:space="preserve"> vous devez en informer vos étudiants et obtenir leur consentement en vertu de la </w:t>
      </w:r>
      <w:r w:rsidRPr="001660FE">
        <w:rPr>
          <w:rStyle w:val="Accentuation"/>
          <w:rFonts w:ascii="Arial" w:hAnsi="Arial" w:cs="Arial"/>
          <w:color w:val="1F497D" w:themeColor="text2"/>
          <w:sz w:val="20"/>
          <w:szCs w:val="20"/>
        </w:rPr>
        <w:t xml:space="preserve">Loi sur l’accès aux documents des organismes publics et sur la protection des renseignements personnels. </w:t>
      </w:r>
      <w:r w:rsidRPr="001660FE">
        <w:rPr>
          <w:rFonts w:ascii="Arial" w:hAnsi="Arial" w:cs="Arial"/>
          <w:color w:val="1F497D" w:themeColor="text2"/>
          <w:sz w:val="20"/>
          <w:szCs w:val="20"/>
        </w:rPr>
        <w:t xml:space="preserve">Voici la dernière mise à jour de ce </w:t>
      </w:r>
      <w:hyperlink r:id="rId17" w:tgtFrame="_blank" w:tooltip="https://techno.cegepmontpetit.ca/wp-content/uploads/sites/21/2021/03/directive-consentement-enregistrement-version-mars-2021-003.pdf" w:history="1">
        <w:r w:rsidRPr="001660FE">
          <w:rPr>
            <w:rStyle w:val="Lienhypertexte"/>
            <w:rFonts w:ascii="Arial" w:eastAsiaTheme="majorEastAsia" w:hAnsi="Arial" w:cs="Arial"/>
            <w:color w:val="1F497D" w:themeColor="text2"/>
            <w:sz w:val="20"/>
            <w:szCs w:val="20"/>
          </w:rPr>
          <w:t>document.</w:t>
        </w:r>
      </w:hyperlink>
      <w:r w:rsidRPr="001660FE">
        <w:rPr>
          <w:rStyle w:val="lev"/>
          <w:rFonts w:eastAsiaTheme="majorEastAsia"/>
          <w:color w:val="1F497D" w:themeColor="text2"/>
          <w:sz w:val="20"/>
          <w:szCs w:val="20"/>
        </w:rPr>
        <w:t xml:space="preserve"> </w:t>
      </w:r>
      <w:r w:rsidRPr="001660FE">
        <w:rPr>
          <w:rFonts w:ascii="Arial" w:hAnsi="Arial" w:cs="Arial"/>
          <w:color w:val="1F497D" w:themeColor="text2"/>
          <w:sz w:val="20"/>
          <w:szCs w:val="20"/>
        </w:rPr>
        <w:t xml:space="preserve">Il se retrouve également sur le site </w:t>
      </w:r>
      <w:proofErr w:type="spellStart"/>
      <w:r w:rsidRPr="001660FE">
        <w:rPr>
          <w:rFonts w:ascii="Arial" w:hAnsi="Arial" w:cs="Arial"/>
          <w:color w:val="1F497D" w:themeColor="text2"/>
          <w:sz w:val="20"/>
          <w:szCs w:val="20"/>
        </w:rPr>
        <w:t>technopédagogique</w:t>
      </w:r>
      <w:proofErr w:type="spellEnd"/>
      <w:r w:rsidRPr="001660FE">
        <w:rPr>
          <w:rFonts w:ascii="Arial" w:hAnsi="Arial" w:cs="Arial"/>
          <w:color w:val="1F497D" w:themeColor="text2"/>
          <w:sz w:val="20"/>
          <w:szCs w:val="20"/>
        </w:rPr>
        <w:t xml:space="preserve"> </w:t>
      </w:r>
      <w:r w:rsidR="00290C56">
        <w:rPr>
          <w:rFonts w:ascii="Arial" w:hAnsi="Arial" w:cs="Arial"/>
          <w:color w:val="1F497D" w:themeColor="text2"/>
          <w:sz w:val="20"/>
          <w:szCs w:val="20"/>
        </w:rPr>
        <w:t xml:space="preserve">de la </w:t>
      </w:r>
      <w:proofErr w:type="spellStart"/>
      <w:r w:rsidR="00290C56">
        <w:rPr>
          <w:rFonts w:ascii="Arial" w:hAnsi="Arial" w:cs="Arial"/>
          <w:color w:val="1F497D" w:themeColor="text2"/>
          <w:sz w:val="20"/>
          <w:szCs w:val="20"/>
        </w:rPr>
        <w:t>DiSTI</w:t>
      </w:r>
      <w:proofErr w:type="spellEnd"/>
      <w:r w:rsidR="00290C56">
        <w:rPr>
          <w:rFonts w:ascii="Arial" w:hAnsi="Arial" w:cs="Arial"/>
          <w:color w:val="1F497D" w:themeColor="text2"/>
          <w:sz w:val="20"/>
          <w:szCs w:val="20"/>
        </w:rPr>
        <w:t xml:space="preserve"> : </w:t>
      </w:r>
      <w:hyperlink r:id="rId18" w:history="1">
        <w:r w:rsidR="00404644" w:rsidRPr="00597DE4">
          <w:rPr>
            <w:rStyle w:val="Lienhypertexte"/>
            <w:rFonts w:ascii="Arial" w:eastAsiaTheme="majorEastAsia" w:hAnsi="Arial" w:cs="Arial"/>
            <w:sz w:val="20"/>
            <w:szCs w:val="20"/>
          </w:rPr>
          <w:t>https://techno.cegepmontpetit.ca/teams</w:t>
        </w:r>
      </w:hyperlink>
      <w:r w:rsidRPr="001660FE">
        <w:rPr>
          <w:rFonts w:ascii="Arial" w:hAnsi="Arial" w:cs="Arial"/>
          <w:color w:val="1F497D" w:themeColor="text2"/>
          <w:sz w:val="20"/>
          <w:szCs w:val="20"/>
        </w:rPr>
        <w:t xml:space="preserve">. </w:t>
      </w:r>
    </w:p>
    <w:tbl>
      <w:tblPr>
        <w:tblStyle w:val="TableauGrille1Clair-Accentuation1"/>
        <w:tblW w:w="9918" w:type="dxa"/>
        <w:tblLook w:val="04A0" w:firstRow="1" w:lastRow="0" w:firstColumn="1" w:lastColumn="0" w:noHBand="0" w:noVBand="1"/>
      </w:tblPr>
      <w:tblGrid>
        <w:gridCol w:w="2405"/>
        <w:gridCol w:w="7513"/>
      </w:tblGrid>
      <w:tr w:rsidR="004D2A40" w14:paraId="2335A872" w14:textId="77777777" w:rsidTr="004D6B13">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9918" w:type="dxa"/>
            <w:gridSpan w:val="2"/>
            <w:shd w:val="clear" w:color="auto" w:fill="1F497D" w:themeFill="text2"/>
          </w:tcPr>
          <w:p w14:paraId="542B7BB5" w14:textId="77777777" w:rsidR="004D2A40" w:rsidRPr="004D6B13" w:rsidRDefault="004D2A40" w:rsidP="000E47FD">
            <w:pPr>
              <w:spacing w:line="276" w:lineRule="auto"/>
              <w:rPr>
                <w:rFonts w:ascii="Arial" w:hAnsi="Arial" w:cs="Arial"/>
              </w:rPr>
            </w:pPr>
            <w:proofErr w:type="spellStart"/>
            <w:r w:rsidRPr="004D6B13">
              <w:rPr>
                <w:rFonts w:ascii="Arial" w:hAnsi="Arial" w:cs="Arial"/>
                <w:color w:val="FFFFFF" w:themeColor="background1"/>
              </w:rPr>
              <w:t>Environnement</w:t>
            </w:r>
            <w:proofErr w:type="spellEnd"/>
            <w:r w:rsidRPr="004D6B13">
              <w:rPr>
                <w:rFonts w:ascii="Arial" w:hAnsi="Arial" w:cs="Arial"/>
                <w:color w:val="FFFFFF" w:themeColor="background1"/>
              </w:rPr>
              <w:t xml:space="preserve"> </w:t>
            </w:r>
            <w:proofErr w:type="spellStart"/>
            <w:r w:rsidRPr="004D6B13">
              <w:rPr>
                <w:rFonts w:ascii="Arial" w:hAnsi="Arial" w:cs="Arial"/>
                <w:color w:val="FFFFFF" w:themeColor="background1"/>
              </w:rPr>
              <w:t>technologique</w:t>
            </w:r>
            <w:proofErr w:type="spellEnd"/>
          </w:p>
        </w:tc>
      </w:tr>
      <w:tr w:rsidR="004D2A40" w14:paraId="009FA62B" w14:textId="77777777" w:rsidTr="00A25D7E">
        <w:trPr>
          <w:trHeight w:val="726"/>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5C8BE126" w14:textId="77777777" w:rsidR="004D2A40" w:rsidRPr="004D6B13" w:rsidRDefault="004D2A40" w:rsidP="000E47FD">
            <w:pPr>
              <w:spacing w:line="276" w:lineRule="auto"/>
              <w:rPr>
                <w:rFonts w:ascii="Arial" w:hAnsi="Arial" w:cs="Arial"/>
                <w:b w:val="0"/>
                <w:bCs w:val="0"/>
              </w:rPr>
            </w:pPr>
            <w:proofErr w:type="spellStart"/>
            <w:r w:rsidRPr="004D6B13">
              <w:rPr>
                <w:rFonts w:ascii="Arial" w:hAnsi="Arial" w:cs="Arial"/>
                <w:b w:val="0"/>
                <w:bCs w:val="0"/>
              </w:rPr>
              <w:t>Outils</w:t>
            </w:r>
            <w:proofErr w:type="spellEnd"/>
            <w:r w:rsidRPr="004D6B13">
              <w:rPr>
                <w:rFonts w:ascii="Arial" w:hAnsi="Arial" w:cs="Arial"/>
                <w:b w:val="0"/>
                <w:bCs w:val="0"/>
              </w:rPr>
              <w:t xml:space="preserve"> </w:t>
            </w:r>
            <w:proofErr w:type="spellStart"/>
            <w:r w:rsidRPr="004D6B13">
              <w:rPr>
                <w:rFonts w:ascii="Arial" w:hAnsi="Arial" w:cs="Arial"/>
                <w:b w:val="0"/>
                <w:bCs w:val="0"/>
              </w:rPr>
              <w:t>technologiques</w:t>
            </w:r>
            <w:proofErr w:type="spellEnd"/>
            <w:r w:rsidRPr="004D6B13">
              <w:rPr>
                <w:rFonts w:ascii="Arial" w:hAnsi="Arial" w:cs="Arial"/>
                <w:b w:val="0"/>
                <w:bCs w:val="0"/>
              </w:rPr>
              <w:t> </w:t>
            </w:r>
          </w:p>
        </w:tc>
        <w:tc>
          <w:tcPr>
            <w:tcW w:w="7513" w:type="dxa"/>
            <w:vAlign w:val="center"/>
          </w:tcPr>
          <w:p w14:paraId="7D49506F" w14:textId="77777777" w:rsidR="004D2A40" w:rsidRPr="004D6B13" w:rsidRDefault="004D2A40" w:rsidP="000E47FD">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lang w:val="fr-CA"/>
              </w:rPr>
            </w:pPr>
            <w:r w:rsidRPr="004D6B13">
              <w:rPr>
                <w:rFonts w:ascii="Arial" w:hAnsi="Arial" w:cs="Arial"/>
                <w:lang w:val="fr-CA"/>
              </w:rPr>
              <w:t xml:space="preserve">En plus des équipements fournis par la </w:t>
            </w:r>
            <w:proofErr w:type="spellStart"/>
            <w:r w:rsidRPr="004D6B13">
              <w:rPr>
                <w:rFonts w:ascii="Arial" w:hAnsi="Arial" w:cs="Arial"/>
                <w:lang w:val="fr-CA"/>
              </w:rPr>
              <w:t>DiSTI</w:t>
            </w:r>
            <w:proofErr w:type="spellEnd"/>
            <w:r w:rsidRPr="004D6B13">
              <w:rPr>
                <w:rFonts w:ascii="Arial" w:hAnsi="Arial" w:cs="Arial"/>
                <w:lang w:val="fr-CA"/>
              </w:rPr>
              <w:t xml:space="preserve">, vous êtes-vous approprié les différents outils </w:t>
            </w:r>
            <w:proofErr w:type="spellStart"/>
            <w:r w:rsidRPr="004D6B13">
              <w:rPr>
                <w:rFonts w:ascii="Arial" w:hAnsi="Arial" w:cs="Arial"/>
                <w:lang w:val="fr-CA"/>
              </w:rPr>
              <w:t>technopédagogiques</w:t>
            </w:r>
            <w:proofErr w:type="spellEnd"/>
            <w:r w:rsidRPr="004D6B13">
              <w:rPr>
                <w:rFonts w:ascii="Arial" w:hAnsi="Arial" w:cs="Arial"/>
                <w:lang w:val="fr-CA"/>
              </w:rPr>
              <w:t xml:space="preserve"> utilisés dans le cours ?</w:t>
            </w:r>
          </w:p>
        </w:tc>
      </w:tr>
      <w:tr w:rsidR="004D2A40" w14:paraId="62906CB1" w14:textId="77777777" w:rsidTr="00A25D7E">
        <w:trPr>
          <w:trHeight w:val="966"/>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07B66C35" w14:textId="77777777" w:rsidR="004D2A40" w:rsidRPr="004D6B13" w:rsidRDefault="004D2A40" w:rsidP="000E47FD">
            <w:pPr>
              <w:spacing w:line="276" w:lineRule="auto"/>
              <w:rPr>
                <w:rFonts w:ascii="Arial" w:hAnsi="Arial" w:cs="Arial"/>
                <w:b w:val="0"/>
                <w:bCs w:val="0"/>
                <w:lang w:val="fr-CA"/>
              </w:rPr>
            </w:pPr>
            <w:r w:rsidRPr="004D6B13">
              <w:rPr>
                <w:rFonts w:ascii="Arial" w:hAnsi="Arial" w:cs="Arial"/>
                <w:b w:val="0"/>
                <w:bCs w:val="0"/>
                <w:lang w:val="fr-CA"/>
              </w:rPr>
              <w:t>Contenus de cours en synchrone</w:t>
            </w:r>
          </w:p>
        </w:tc>
        <w:tc>
          <w:tcPr>
            <w:tcW w:w="7513" w:type="dxa"/>
            <w:vAlign w:val="center"/>
          </w:tcPr>
          <w:p w14:paraId="7C61E3A6" w14:textId="77777777" w:rsidR="004D2A40" w:rsidRPr="004D6B13" w:rsidRDefault="004D2A40" w:rsidP="000E47FD">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lang w:val="fr-CA"/>
              </w:rPr>
            </w:pPr>
            <w:r w:rsidRPr="004D6B13">
              <w:rPr>
                <w:rFonts w:ascii="Arial" w:hAnsi="Arial" w:cs="Arial"/>
                <w:lang w:val="fr-CA"/>
              </w:rPr>
              <w:t>Quels sont les contenus qui seront partagés durant les séances de cours ?</w:t>
            </w:r>
          </w:p>
          <w:p w14:paraId="52675E10" w14:textId="77777777" w:rsidR="004D2A40" w:rsidRPr="004D6B13" w:rsidRDefault="004D2A40" w:rsidP="000E47FD">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4D6B13">
              <w:rPr>
                <w:rFonts w:ascii="Arial" w:hAnsi="Arial" w:cs="Arial"/>
                <w:lang w:val="fr-CA"/>
              </w:rPr>
              <w:t xml:space="preserve">Quels sont les objectifs d’apprentissage abordés durant ces séances ? </w:t>
            </w:r>
            <w:r w:rsidRPr="004D6B13">
              <w:rPr>
                <w:rFonts w:ascii="Arial" w:hAnsi="Arial" w:cs="Arial"/>
              </w:rPr>
              <w:t xml:space="preserve">Comment </w:t>
            </w:r>
            <w:proofErr w:type="spellStart"/>
            <w:r w:rsidRPr="004D6B13">
              <w:rPr>
                <w:rFonts w:ascii="Arial" w:hAnsi="Arial" w:cs="Arial"/>
              </w:rPr>
              <w:t>ces</w:t>
            </w:r>
            <w:proofErr w:type="spellEnd"/>
            <w:r w:rsidRPr="004D6B13">
              <w:rPr>
                <w:rFonts w:ascii="Arial" w:hAnsi="Arial" w:cs="Arial"/>
              </w:rPr>
              <w:t xml:space="preserve"> </w:t>
            </w:r>
            <w:proofErr w:type="spellStart"/>
            <w:r w:rsidRPr="004D6B13">
              <w:rPr>
                <w:rFonts w:ascii="Arial" w:hAnsi="Arial" w:cs="Arial"/>
              </w:rPr>
              <w:t>contenus</w:t>
            </w:r>
            <w:proofErr w:type="spellEnd"/>
            <w:r w:rsidRPr="004D6B13">
              <w:rPr>
                <w:rFonts w:ascii="Arial" w:hAnsi="Arial" w:cs="Arial"/>
              </w:rPr>
              <w:t xml:space="preserve"> </w:t>
            </w:r>
            <w:proofErr w:type="spellStart"/>
            <w:r w:rsidRPr="004D6B13">
              <w:rPr>
                <w:rFonts w:ascii="Arial" w:hAnsi="Arial" w:cs="Arial"/>
              </w:rPr>
              <w:t>seront-ils</w:t>
            </w:r>
            <w:proofErr w:type="spellEnd"/>
            <w:r w:rsidRPr="004D6B13">
              <w:rPr>
                <w:rFonts w:ascii="Arial" w:hAnsi="Arial" w:cs="Arial"/>
              </w:rPr>
              <w:t xml:space="preserve"> </w:t>
            </w:r>
            <w:proofErr w:type="spellStart"/>
            <w:proofErr w:type="gramStart"/>
            <w:r w:rsidRPr="004D6B13">
              <w:rPr>
                <w:rFonts w:ascii="Arial" w:hAnsi="Arial" w:cs="Arial"/>
              </w:rPr>
              <w:t>partagés</w:t>
            </w:r>
            <w:proofErr w:type="spellEnd"/>
            <w:r w:rsidRPr="004D6B13">
              <w:rPr>
                <w:rFonts w:ascii="Arial" w:hAnsi="Arial" w:cs="Arial"/>
              </w:rPr>
              <w:t xml:space="preserve"> ?</w:t>
            </w:r>
            <w:proofErr w:type="gramEnd"/>
            <w:r w:rsidRPr="004D6B13">
              <w:rPr>
                <w:rFonts w:ascii="Arial" w:hAnsi="Arial" w:cs="Arial"/>
              </w:rPr>
              <w:t xml:space="preserve"> </w:t>
            </w:r>
            <w:proofErr w:type="spellStart"/>
            <w:r w:rsidRPr="004D6B13">
              <w:rPr>
                <w:rFonts w:ascii="Arial" w:hAnsi="Arial" w:cs="Arial"/>
              </w:rPr>
              <w:t>Permettent-ils</w:t>
            </w:r>
            <w:proofErr w:type="spellEnd"/>
            <w:r w:rsidRPr="004D6B13">
              <w:rPr>
                <w:rFonts w:ascii="Arial" w:hAnsi="Arial" w:cs="Arial"/>
              </w:rPr>
              <w:t xml:space="preserve"> </w:t>
            </w:r>
            <w:proofErr w:type="spellStart"/>
            <w:proofErr w:type="gramStart"/>
            <w:r w:rsidRPr="004D6B13">
              <w:rPr>
                <w:rFonts w:ascii="Arial" w:hAnsi="Arial" w:cs="Arial"/>
              </w:rPr>
              <w:t>l’interaction</w:t>
            </w:r>
            <w:proofErr w:type="spellEnd"/>
            <w:r w:rsidRPr="004D6B13">
              <w:rPr>
                <w:rFonts w:ascii="Arial" w:hAnsi="Arial" w:cs="Arial"/>
              </w:rPr>
              <w:t xml:space="preserve"> ?</w:t>
            </w:r>
            <w:proofErr w:type="gramEnd"/>
            <w:r w:rsidRPr="004D6B13">
              <w:rPr>
                <w:rFonts w:ascii="Arial" w:hAnsi="Arial" w:cs="Arial"/>
              </w:rPr>
              <w:t xml:space="preserve"> </w:t>
            </w:r>
          </w:p>
        </w:tc>
      </w:tr>
      <w:tr w:rsidR="004D2A40" w14:paraId="508C91DF" w14:textId="77777777" w:rsidTr="00A25D7E">
        <w:trPr>
          <w:trHeight w:val="862"/>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59A6BD2F" w14:textId="77777777" w:rsidR="004D2A40" w:rsidRPr="004D6B13" w:rsidRDefault="004D2A40" w:rsidP="000E47FD">
            <w:pPr>
              <w:spacing w:line="276" w:lineRule="auto"/>
              <w:rPr>
                <w:rFonts w:ascii="Arial" w:hAnsi="Arial" w:cs="Arial"/>
                <w:b w:val="0"/>
                <w:bCs w:val="0"/>
                <w:lang w:val="fr-CA"/>
              </w:rPr>
            </w:pPr>
            <w:r w:rsidRPr="004D6B13">
              <w:rPr>
                <w:rFonts w:ascii="Arial" w:hAnsi="Arial" w:cs="Arial"/>
                <w:b w:val="0"/>
                <w:bCs w:val="0"/>
                <w:lang w:val="fr-CA"/>
              </w:rPr>
              <w:t>Contenus de cours en asynchrone</w:t>
            </w:r>
          </w:p>
        </w:tc>
        <w:tc>
          <w:tcPr>
            <w:tcW w:w="7513" w:type="dxa"/>
            <w:vAlign w:val="center"/>
          </w:tcPr>
          <w:p w14:paraId="6CB489B7" w14:textId="77777777" w:rsidR="004D2A40" w:rsidRPr="004D6B13" w:rsidRDefault="004D2A40" w:rsidP="000E47FD">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lang w:val="fr-CA"/>
              </w:rPr>
            </w:pPr>
            <w:r w:rsidRPr="004D6B13">
              <w:rPr>
                <w:rFonts w:ascii="Arial" w:hAnsi="Arial" w:cs="Arial"/>
                <w:lang w:val="fr-CA"/>
              </w:rPr>
              <w:t xml:space="preserve">Où seront déposés et centralisés les contenus de cours (Léa, MS Teams, Moodle) ? </w:t>
            </w:r>
          </w:p>
          <w:p w14:paraId="651422EC" w14:textId="77777777" w:rsidR="004D2A40" w:rsidRPr="004D6B13" w:rsidRDefault="004D2A40" w:rsidP="000E47FD">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lang w:val="fr-CA"/>
              </w:rPr>
            </w:pPr>
            <w:r w:rsidRPr="004D6B13">
              <w:rPr>
                <w:rFonts w:ascii="Arial" w:hAnsi="Arial" w:cs="Arial"/>
                <w:noProof/>
              </w:rPr>
              <w:drawing>
                <wp:anchor distT="0" distB="0" distL="114300" distR="114300" simplePos="0" relativeHeight="251660288" behindDoc="0" locked="0" layoutInCell="1" allowOverlap="1" wp14:anchorId="758EED4D" wp14:editId="07329B9C">
                  <wp:simplePos x="0" y="0"/>
                  <wp:positionH relativeFrom="column">
                    <wp:posOffset>-1270</wp:posOffset>
                  </wp:positionH>
                  <wp:positionV relativeFrom="paragraph">
                    <wp:posOffset>1270</wp:posOffset>
                  </wp:positionV>
                  <wp:extent cx="314795" cy="314795"/>
                  <wp:effectExtent l="0" t="0" r="9525" b="9525"/>
                  <wp:wrapSquare wrapText="bothSides"/>
                  <wp:docPr id="15" name="Graphiqu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ightbulb.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14795" cy="314795"/>
                          </a:xfrm>
                          <a:prstGeom prst="rect">
                            <a:avLst/>
                          </a:prstGeom>
                        </pic:spPr>
                      </pic:pic>
                    </a:graphicData>
                  </a:graphic>
                </wp:anchor>
              </w:drawing>
            </w:r>
            <w:r w:rsidRPr="004D6B13">
              <w:rPr>
                <w:rFonts w:ascii="Arial" w:hAnsi="Arial" w:cs="Arial"/>
                <w:lang w:val="fr-CA"/>
              </w:rPr>
              <w:t>Il est recommandé d’utiliser une seule plateforme pour déposer les contenus de cours.</w:t>
            </w:r>
          </w:p>
        </w:tc>
      </w:tr>
      <w:tr w:rsidR="004D2A40" w14:paraId="10E9B9B9" w14:textId="77777777" w:rsidTr="00A25D7E">
        <w:tc>
          <w:tcPr>
            <w:cnfStyle w:val="001000000000" w:firstRow="0" w:lastRow="0" w:firstColumn="1" w:lastColumn="0" w:oddVBand="0" w:evenVBand="0" w:oddHBand="0" w:evenHBand="0" w:firstRowFirstColumn="0" w:firstRowLastColumn="0" w:lastRowFirstColumn="0" w:lastRowLastColumn="0"/>
            <w:tcW w:w="2405" w:type="dxa"/>
            <w:vAlign w:val="center"/>
          </w:tcPr>
          <w:p w14:paraId="3BC5058F" w14:textId="77777777" w:rsidR="004D2A40" w:rsidRPr="004D6B13" w:rsidRDefault="004D2A40" w:rsidP="000E47FD">
            <w:pPr>
              <w:spacing w:line="276" w:lineRule="auto"/>
              <w:rPr>
                <w:rFonts w:ascii="Arial" w:hAnsi="Arial" w:cs="Arial"/>
                <w:b w:val="0"/>
                <w:bCs w:val="0"/>
              </w:rPr>
            </w:pPr>
            <w:r w:rsidRPr="004D6B13">
              <w:rPr>
                <w:rFonts w:ascii="Arial" w:hAnsi="Arial" w:cs="Arial"/>
                <w:b w:val="0"/>
                <w:bCs w:val="0"/>
              </w:rPr>
              <w:t xml:space="preserve">Durant le </w:t>
            </w:r>
            <w:proofErr w:type="spellStart"/>
            <w:r w:rsidRPr="004D6B13">
              <w:rPr>
                <w:rFonts w:ascii="Arial" w:hAnsi="Arial" w:cs="Arial"/>
                <w:b w:val="0"/>
                <w:bCs w:val="0"/>
              </w:rPr>
              <w:t>cours</w:t>
            </w:r>
            <w:proofErr w:type="spellEnd"/>
          </w:p>
        </w:tc>
        <w:tc>
          <w:tcPr>
            <w:tcW w:w="7513" w:type="dxa"/>
            <w:vAlign w:val="center"/>
          </w:tcPr>
          <w:p w14:paraId="107307DC" w14:textId="77777777" w:rsidR="004D2A40" w:rsidRPr="004D6B13" w:rsidRDefault="004D2A40" w:rsidP="000E47FD">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lang w:val="fr-CA"/>
              </w:rPr>
            </w:pPr>
            <w:r w:rsidRPr="004D6B13">
              <w:rPr>
                <w:rFonts w:ascii="Arial" w:hAnsi="Arial" w:cs="Arial"/>
                <w:lang w:val="fr-CA"/>
              </w:rPr>
              <w:t>Est-ce que tous vos étudiants voient et entendent bien ?</w:t>
            </w:r>
          </w:p>
          <w:p w14:paraId="28012C49" w14:textId="77777777" w:rsidR="004D2A40" w:rsidRPr="004D6B13" w:rsidRDefault="004D2A40" w:rsidP="000E47FD">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lang w:val="fr-CA"/>
              </w:rPr>
            </w:pPr>
            <w:r w:rsidRPr="004D6B13">
              <w:rPr>
                <w:rFonts w:ascii="Arial" w:hAnsi="Arial" w:cs="Arial"/>
                <w:lang w:val="fr-CA"/>
              </w:rPr>
              <w:t>Comment les étudiants à distance doivent-ils signaler qu’ils veulent intervenir ou poser des questions ?</w:t>
            </w:r>
          </w:p>
          <w:p w14:paraId="500CAA2F" w14:textId="77777777" w:rsidR="004D2A40" w:rsidRPr="004D6B13" w:rsidRDefault="004D2A40" w:rsidP="000E47FD">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Arial" w:hAnsi="Arial" w:cs="Arial"/>
                <w:lang w:val="fr-CA"/>
              </w:rPr>
            </w:pPr>
            <w:r w:rsidRPr="004D6B13">
              <w:rPr>
                <w:rFonts w:ascii="Arial" w:hAnsi="Arial" w:cs="Arial"/>
                <w:lang w:val="fr-CA"/>
              </w:rPr>
              <w:t>Comment doivent-ils vous rejoindre en cas de problème technologique ?</w:t>
            </w:r>
          </w:p>
        </w:tc>
      </w:tr>
    </w:tbl>
    <w:p w14:paraId="25A8E6C6" w14:textId="5C74DCCD" w:rsidR="00656410" w:rsidRDefault="00656410" w:rsidP="00656410">
      <w:pPr>
        <w:pStyle w:val="Titre2"/>
        <w:spacing w:line="276" w:lineRule="auto"/>
        <w:rPr>
          <w:rStyle w:val="En-tteCar"/>
        </w:rPr>
      </w:pPr>
      <w:r w:rsidRPr="00C93511">
        <w:rPr>
          <w:rStyle w:val="En-tteCar"/>
        </w:rPr>
        <w:lastRenderedPageBreak/>
        <w:t>Activités d’enseignement et d’apprentissage</w:t>
      </w:r>
    </w:p>
    <w:p w14:paraId="5BA9F712" w14:textId="77777777" w:rsidR="00656410" w:rsidRPr="00457CBB" w:rsidRDefault="00656410" w:rsidP="005B548B">
      <w:pPr>
        <w:pStyle w:val="Sous-titre"/>
        <w:numPr>
          <w:ilvl w:val="0"/>
          <w:numId w:val="0"/>
        </w:numPr>
        <w:tabs>
          <w:tab w:val="clear" w:pos="4680"/>
          <w:tab w:val="clear" w:pos="9360"/>
        </w:tabs>
        <w:ind w:right="-283"/>
        <w:rPr>
          <w:sz w:val="22"/>
        </w:rPr>
      </w:pPr>
      <w:r>
        <w:rPr>
          <w:sz w:val="22"/>
        </w:rPr>
        <w:t xml:space="preserve">Comme pour n’importe quels cours, la planification des activités d’apprentissage doit s’accompagner d’une réflexion sur les objectifs d’apprentissage, les tâches devant être réalisées par les étudiants, l’accompagnement prévu, les ressources utilisées, etc. </w:t>
      </w:r>
      <w:r w:rsidRPr="00457CBB">
        <w:rPr>
          <w:sz w:val="22"/>
        </w:rPr>
        <w:t>Pour vous soutenir dans votre démarche de scénarisation de cours,</w:t>
      </w:r>
      <w:r>
        <w:rPr>
          <w:sz w:val="22"/>
        </w:rPr>
        <w:t xml:space="preserve"> vous pouvez vous référer aux différents gabarits et outils ci-dessous : </w:t>
      </w:r>
    </w:p>
    <w:p w14:paraId="22784FC6" w14:textId="77777777" w:rsidR="00656410" w:rsidRPr="00B03DA7" w:rsidRDefault="00C56E68" w:rsidP="00656410">
      <w:pPr>
        <w:pStyle w:val="Paragraphedeliste"/>
        <w:numPr>
          <w:ilvl w:val="0"/>
          <w:numId w:val="5"/>
        </w:numPr>
        <w:tabs>
          <w:tab w:val="center" w:pos="4680"/>
          <w:tab w:val="right" w:pos="9360"/>
        </w:tabs>
        <w:spacing w:before="120" w:after="120" w:line="276" w:lineRule="auto"/>
        <w:rPr>
          <w:rFonts w:ascii="Arial" w:hAnsi="Arial" w:cs="Arial"/>
          <w:sz w:val="22"/>
          <w:szCs w:val="22"/>
        </w:rPr>
      </w:pPr>
      <w:hyperlink r:id="rId19" w:history="1">
        <w:r w:rsidR="00656410" w:rsidRPr="00B03DA7">
          <w:rPr>
            <w:rStyle w:val="Lienhypertexte"/>
            <w:rFonts w:ascii="Arial" w:hAnsi="Arial" w:cs="Arial"/>
            <w:sz w:val="22"/>
            <w:szCs w:val="22"/>
          </w:rPr>
          <w:t>Tableau de planification détaillée</w:t>
        </w:r>
      </w:hyperlink>
      <w:r w:rsidR="00656410" w:rsidRPr="00B03DA7">
        <w:rPr>
          <w:rFonts w:ascii="Arial" w:hAnsi="Arial" w:cs="Arial"/>
          <w:sz w:val="22"/>
          <w:szCs w:val="22"/>
        </w:rPr>
        <w:t xml:space="preserve"> </w:t>
      </w:r>
    </w:p>
    <w:p w14:paraId="7C99176C" w14:textId="77777777" w:rsidR="00656410" w:rsidRPr="00B03DA7" w:rsidRDefault="00C56E68" w:rsidP="00656410">
      <w:pPr>
        <w:pStyle w:val="Paragraphedeliste"/>
        <w:numPr>
          <w:ilvl w:val="0"/>
          <w:numId w:val="5"/>
        </w:numPr>
        <w:tabs>
          <w:tab w:val="center" w:pos="4680"/>
          <w:tab w:val="right" w:pos="9360"/>
        </w:tabs>
        <w:spacing w:before="120" w:after="120" w:line="276" w:lineRule="auto"/>
        <w:rPr>
          <w:rStyle w:val="Lienhypertexte"/>
          <w:rFonts w:ascii="Arial" w:hAnsi="Arial" w:cs="Arial"/>
          <w:color w:val="043945"/>
          <w:sz w:val="22"/>
        </w:rPr>
      </w:pPr>
      <w:hyperlink r:id="rId20" w:history="1">
        <w:r w:rsidR="00656410" w:rsidRPr="00B03DA7">
          <w:rPr>
            <w:rStyle w:val="Lienhypertexte"/>
            <w:rFonts w:ascii="Arial" w:hAnsi="Arial" w:cs="Arial"/>
            <w:sz w:val="22"/>
          </w:rPr>
          <w:t>Fiches d’analyse de variables contextuelles</w:t>
        </w:r>
      </w:hyperlink>
    </w:p>
    <w:p w14:paraId="182488CB" w14:textId="77777777" w:rsidR="00656410" w:rsidRPr="00B03DA7" w:rsidRDefault="00656410" w:rsidP="00656410">
      <w:pPr>
        <w:pStyle w:val="Paragraphedeliste"/>
        <w:numPr>
          <w:ilvl w:val="0"/>
          <w:numId w:val="5"/>
        </w:numPr>
        <w:tabs>
          <w:tab w:val="center" w:pos="4680"/>
          <w:tab w:val="right" w:pos="9360"/>
        </w:tabs>
        <w:spacing w:before="120" w:after="120" w:line="276" w:lineRule="auto"/>
        <w:rPr>
          <w:rFonts w:ascii="Arial" w:hAnsi="Arial" w:cs="Arial"/>
          <w:sz w:val="22"/>
          <w:szCs w:val="22"/>
        </w:rPr>
      </w:pPr>
      <w:r w:rsidRPr="00B03DA7">
        <w:rPr>
          <w:rStyle w:val="Lienhypertexte"/>
          <w:rFonts w:ascii="Arial" w:hAnsi="Arial" w:cs="Arial"/>
          <w:sz w:val="22"/>
          <w:szCs w:val="22"/>
        </w:rPr>
        <w:t xml:space="preserve">Vidéo sur la </w:t>
      </w:r>
      <w:hyperlink r:id="rId21" w:history="1">
        <w:r w:rsidRPr="00B03DA7">
          <w:rPr>
            <w:rStyle w:val="Lienhypertexte"/>
            <w:rFonts w:ascii="Arial" w:hAnsi="Arial" w:cs="Arial"/>
            <w:sz w:val="22"/>
            <w:szCs w:val="22"/>
          </w:rPr>
          <w:t>planification</w:t>
        </w:r>
      </w:hyperlink>
      <w:r w:rsidRPr="00B03DA7">
        <w:rPr>
          <w:rStyle w:val="Lienhypertexte"/>
          <w:rFonts w:ascii="Arial" w:hAnsi="Arial" w:cs="Arial"/>
          <w:sz w:val="22"/>
          <w:szCs w:val="22"/>
        </w:rPr>
        <w:t xml:space="preserve"> hybride / bimodale</w:t>
      </w:r>
      <w:r w:rsidRPr="00B03DA7">
        <w:rPr>
          <w:rFonts w:ascii="Arial" w:hAnsi="Arial" w:cs="Arial"/>
          <w:b/>
          <w:bCs/>
          <w:sz w:val="22"/>
          <w:szCs w:val="22"/>
        </w:rPr>
        <w:t xml:space="preserve"> </w:t>
      </w:r>
      <w:r w:rsidRPr="00B03DA7">
        <w:rPr>
          <w:rFonts w:ascii="Arial" w:hAnsi="Arial" w:cs="Arial"/>
          <w:sz w:val="22"/>
          <w:szCs w:val="22"/>
        </w:rPr>
        <w:t>(6 minutes)</w:t>
      </w:r>
    </w:p>
    <w:p w14:paraId="443FB516" w14:textId="77777777" w:rsidR="00656410" w:rsidRPr="008847FB" w:rsidRDefault="00656410" w:rsidP="00656410">
      <w:pPr>
        <w:pStyle w:val="Sansinterligne"/>
        <w:spacing w:line="276" w:lineRule="auto"/>
        <w:ind w:left="0" w:firstLine="0"/>
        <w:rPr>
          <w:b w:val="0"/>
        </w:rPr>
      </w:pPr>
      <w:r w:rsidRPr="008847FB">
        <w:rPr>
          <w:b w:val="0"/>
        </w:rPr>
        <w:t xml:space="preserve">Les trucs et astuces présentées ci-dessous ont pour but de favoriser la participation et l’engagement des étudiants dans un contexte bimodal : </w:t>
      </w:r>
    </w:p>
    <w:p w14:paraId="5B12F537" w14:textId="77777777" w:rsidR="00656410" w:rsidRDefault="00656410" w:rsidP="00656410">
      <w:pPr>
        <w:pStyle w:val="Sansinterligne"/>
        <w:spacing w:line="276" w:lineRule="auto"/>
        <w:ind w:left="0" w:firstLine="0"/>
        <w:rPr>
          <w:b w:val="0"/>
        </w:rPr>
      </w:pPr>
    </w:p>
    <w:p w14:paraId="01563239" w14:textId="77777777" w:rsidR="00656410" w:rsidRPr="0017622A" w:rsidRDefault="00656410" w:rsidP="00656410">
      <w:pPr>
        <w:pStyle w:val="Sansinterligne"/>
        <w:numPr>
          <w:ilvl w:val="0"/>
          <w:numId w:val="4"/>
        </w:numPr>
        <w:spacing w:line="276" w:lineRule="auto"/>
        <w:ind w:left="284"/>
        <w:rPr>
          <w:sz w:val="24"/>
        </w:rPr>
      </w:pPr>
      <w:r w:rsidRPr="0017622A">
        <w:rPr>
          <w:sz w:val="24"/>
        </w:rPr>
        <w:t>Avant le cours</w:t>
      </w:r>
    </w:p>
    <w:p w14:paraId="62D1761E" w14:textId="77777777" w:rsidR="00656410" w:rsidRPr="00B03DA7" w:rsidRDefault="00656410" w:rsidP="00C2086B">
      <w:pPr>
        <w:pStyle w:val="Paragraphedeliste"/>
        <w:numPr>
          <w:ilvl w:val="1"/>
          <w:numId w:val="4"/>
        </w:numPr>
        <w:spacing w:after="120" w:line="276" w:lineRule="auto"/>
        <w:ind w:left="567"/>
        <w:contextualSpacing w:val="0"/>
        <w:rPr>
          <w:rStyle w:val="En-tteCar"/>
          <w:rFonts w:ascii="Arial" w:hAnsi="Arial" w:cs="Arial"/>
          <w:sz w:val="22"/>
          <w:szCs w:val="22"/>
        </w:rPr>
      </w:pPr>
      <w:r w:rsidRPr="00B03DA7">
        <w:rPr>
          <w:rFonts w:ascii="Arial" w:hAnsi="Arial" w:cs="Arial"/>
          <w:sz w:val="22"/>
          <w:szCs w:val="22"/>
        </w:rPr>
        <w:t xml:space="preserve">S’assurer que les consignes </w:t>
      </w:r>
      <w:r w:rsidRPr="00B03DA7">
        <w:rPr>
          <w:rStyle w:val="En-tteCar"/>
          <w:rFonts w:ascii="Arial" w:hAnsi="Arial" w:cs="Arial"/>
          <w:sz w:val="22"/>
        </w:rPr>
        <w:t>pour rejoindre le cours en présence (classe) et à distance (rencontres virtuelles) ont été bien communiquées.</w:t>
      </w:r>
    </w:p>
    <w:p w14:paraId="18AD4CB2" w14:textId="77777777" w:rsidR="00656410" w:rsidRPr="00B03DA7" w:rsidRDefault="00656410" w:rsidP="005B548B">
      <w:pPr>
        <w:pStyle w:val="Paragraphedeliste"/>
        <w:numPr>
          <w:ilvl w:val="2"/>
          <w:numId w:val="4"/>
        </w:numPr>
        <w:spacing w:after="120" w:line="276" w:lineRule="auto"/>
        <w:ind w:left="1134"/>
        <w:contextualSpacing w:val="0"/>
        <w:rPr>
          <w:rFonts w:ascii="Arial" w:hAnsi="Arial" w:cs="Arial"/>
          <w:sz w:val="22"/>
          <w:szCs w:val="22"/>
        </w:rPr>
      </w:pPr>
      <w:r w:rsidRPr="00B03DA7">
        <w:rPr>
          <w:rStyle w:val="En-tteCar"/>
          <w:rFonts w:ascii="Arial" w:hAnsi="Arial" w:cs="Arial"/>
          <w:sz w:val="22"/>
        </w:rPr>
        <w:t xml:space="preserve"> Exemple : communiqué Léa</w:t>
      </w:r>
    </w:p>
    <w:p w14:paraId="4B6407E7" w14:textId="77777777" w:rsidR="00656410" w:rsidRPr="00B03DA7" w:rsidRDefault="00656410" w:rsidP="00C2086B">
      <w:pPr>
        <w:pStyle w:val="Paragraphedeliste"/>
        <w:numPr>
          <w:ilvl w:val="1"/>
          <w:numId w:val="4"/>
        </w:numPr>
        <w:tabs>
          <w:tab w:val="center" w:pos="4680"/>
          <w:tab w:val="right" w:pos="9360"/>
        </w:tabs>
        <w:spacing w:after="120" w:line="276" w:lineRule="auto"/>
        <w:ind w:left="567"/>
        <w:contextualSpacing w:val="0"/>
        <w:rPr>
          <w:rFonts w:ascii="Arial" w:hAnsi="Arial" w:cs="Arial"/>
          <w:sz w:val="22"/>
          <w:szCs w:val="22"/>
        </w:rPr>
      </w:pPr>
      <w:r w:rsidRPr="00B03DA7">
        <w:rPr>
          <w:rFonts w:ascii="Arial" w:hAnsi="Arial" w:cs="Arial"/>
          <w:sz w:val="22"/>
          <w:szCs w:val="22"/>
        </w:rPr>
        <w:t xml:space="preserve">Vérifier quelles activités d’apprentissage utilisées dans les sessions antérieures </w:t>
      </w:r>
      <w:proofErr w:type="gramStart"/>
      <w:r w:rsidRPr="00B03DA7">
        <w:rPr>
          <w:rFonts w:ascii="Arial" w:hAnsi="Arial" w:cs="Arial"/>
          <w:sz w:val="22"/>
          <w:szCs w:val="22"/>
        </w:rPr>
        <w:t>pourraient</w:t>
      </w:r>
      <w:proofErr w:type="gramEnd"/>
      <w:r w:rsidRPr="00B03DA7">
        <w:rPr>
          <w:rFonts w:ascii="Arial" w:hAnsi="Arial" w:cs="Arial"/>
          <w:sz w:val="22"/>
          <w:szCs w:val="22"/>
        </w:rPr>
        <w:t xml:space="preserve"> être réutilisées dans un contexte bimodal et adapter celles qui s’y prêtent moins bien.</w:t>
      </w:r>
    </w:p>
    <w:p w14:paraId="57900E72" w14:textId="77777777" w:rsidR="00656410" w:rsidRPr="00B03DA7" w:rsidRDefault="00656410" w:rsidP="00656410">
      <w:pPr>
        <w:pStyle w:val="Sansinterligne"/>
        <w:spacing w:line="276" w:lineRule="auto"/>
        <w:ind w:firstLine="0"/>
        <w:rPr>
          <w:sz w:val="20"/>
          <w:szCs w:val="22"/>
        </w:rPr>
      </w:pPr>
    </w:p>
    <w:p w14:paraId="4C8709F9" w14:textId="77777777" w:rsidR="00656410" w:rsidRPr="00B03DA7" w:rsidRDefault="00656410" w:rsidP="00656410">
      <w:pPr>
        <w:pStyle w:val="Sansinterligne"/>
        <w:numPr>
          <w:ilvl w:val="0"/>
          <w:numId w:val="4"/>
        </w:numPr>
        <w:spacing w:line="276" w:lineRule="auto"/>
        <w:ind w:left="284"/>
        <w:rPr>
          <w:szCs w:val="22"/>
        </w:rPr>
      </w:pPr>
      <w:r w:rsidRPr="00B03DA7">
        <w:rPr>
          <w:szCs w:val="22"/>
        </w:rPr>
        <w:t>Au début du cours</w:t>
      </w:r>
    </w:p>
    <w:p w14:paraId="73967823" w14:textId="77777777" w:rsidR="00656410" w:rsidRPr="00B03DA7" w:rsidRDefault="00656410" w:rsidP="00C2086B">
      <w:pPr>
        <w:pStyle w:val="Paragraphedeliste"/>
        <w:numPr>
          <w:ilvl w:val="1"/>
          <w:numId w:val="4"/>
        </w:numPr>
        <w:tabs>
          <w:tab w:val="center" w:pos="4680"/>
          <w:tab w:val="right" w:pos="9360"/>
        </w:tabs>
        <w:spacing w:after="120" w:line="276" w:lineRule="auto"/>
        <w:ind w:left="709"/>
        <w:contextualSpacing w:val="0"/>
        <w:rPr>
          <w:rFonts w:ascii="Arial" w:hAnsi="Arial" w:cs="Arial"/>
          <w:sz w:val="22"/>
          <w:szCs w:val="22"/>
        </w:rPr>
      </w:pPr>
      <w:r w:rsidRPr="00B03DA7">
        <w:rPr>
          <w:rFonts w:ascii="Arial" w:hAnsi="Arial" w:cs="Arial"/>
          <w:sz w:val="22"/>
          <w:szCs w:val="22"/>
        </w:rPr>
        <w:t xml:space="preserve">Planifier l’entrée des étudiants en classe / rencontre virtuelle. Prévoir une entrée affective favorisera l’ouverture des caméras. </w:t>
      </w:r>
    </w:p>
    <w:p w14:paraId="6E8BB905" w14:textId="77777777" w:rsidR="00656410" w:rsidRPr="00B03DA7" w:rsidRDefault="00656410" w:rsidP="005B548B">
      <w:pPr>
        <w:pStyle w:val="Paragraphedeliste"/>
        <w:numPr>
          <w:ilvl w:val="2"/>
          <w:numId w:val="4"/>
        </w:numPr>
        <w:spacing w:after="120" w:line="276" w:lineRule="auto"/>
        <w:ind w:left="1134"/>
        <w:contextualSpacing w:val="0"/>
        <w:rPr>
          <w:rStyle w:val="En-tteCar"/>
          <w:rFonts w:ascii="Arial" w:hAnsi="Arial" w:cs="Arial"/>
          <w:sz w:val="22"/>
          <w:szCs w:val="22"/>
        </w:rPr>
      </w:pPr>
      <w:r w:rsidRPr="00B03DA7">
        <w:rPr>
          <w:rStyle w:val="En-tteCar"/>
          <w:rFonts w:ascii="Arial" w:hAnsi="Arial" w:cs="Arial"/>
          <w:sz w:val="22"/>
          <w:szCs w:val="22"/>
        </w:rPr>
        <w:t xml:space="preserve"> Exemples :  thème avec l’arrière-fond, musique à l’entrée qui a été sélectionnée par les étudiants, thématique vestimentaire associée au contenu du cours. </w:t>
      </w:r>
    </w:p>
    <w:p w14:paraId="0145DAA6" w14:textId="77777777" w:rsidR="00656410" w:rsidRPr="00B03DA7" w:rsidRDefault="00656410" w:rsidP="00656410">
      <w:pPr>
        <w:pStyle w:val="Paragraphedeliste"/>
        <w:numPr>
          <w:ilvl w:val="1"/>
          <w:numId w:val="4"/>
        </w:numPr>
        <w:tabs>
          <w:tab w:val="center" w:pos="4680"/>
          <w:tab w:val="right" w:pos="9360"/>
        </w:tabs>
        <w:spacing w:after="120" w:line="276" w:lineRule="auto"/>
        <w:ind w:left="709"/>
        <w:contextualSpacing w:val="0"/>
        <w:rPr>
          <w:rFonts w:ascii="Arial" w:hAnsi="Arial" w:cs="Arial"/>
          <w:sz w:val="22"/>
          <w:szCs w:val="22"/>
        </w:rPr>
      </w:pPr>
      <w:r w:rsidRPr="00B03DA7">
        <w:rPr>
          <w:rFonts w:ascii="Arial" w:hAnsi="Arial" w:cs="Arial"/>
          <w:sz w:val="22"/>
          <w:szCs w:val="22"/>
        </w:rPr>
        <w:t>Amorcer le cours en présentant un conflit cognitif.</w:t>
      </w:r>
    </w:p>
    <w:p w14:paraId="6FE1C015" w14:textId="77777777" w:rsidR="00656410" w:rsidRPr="00B03DA7" w:rsidRDefault="00656410" w:rsidP="005B548B">
      <w:pPr>
        <w:pStyle w:val="Paragraphedeliste"/>
        <w:numPr>
          <w:ilvl w:val="2"/>
          <w:numId w:val="4"/>
        </w:numPr>
        <w:tabs>
          <w:tab w:val="left" w:pos="1276"/>
        </w:tabs>
        <w:spacing w:after="120" w:line="276" w:lineRule="auto"/>
        <w:ind w:left="1134"/>
        <w:contextualSpacing w:val="0"/>
        <w:rPr>
          <w:rStyle w:val="En-tteCar"/>
          <w:rFonts w:ascii="Arial" w:hAnsi="Arial" w:cs="Arial"/>
          <w:sz w:val="22"/>
          <w:szCs w:val="22"/>
        </w:rPr>
      </w:pPr>
      <w:r w:rsidRPr="00B03DA7">
        <w:rPr>
          <w:rStyle w:val="En-tteCar"/>
          <w:rFonts w:ascii="Arial" w:hAnsi="Arial" w:cs="Arial"/>
          <w:sz w:val="22"/>
          <w:szCs w:val="22"/>
        </w:rPr>
        <w:t xml:space="preserve"> Exemple : vous pouvez créer un conflit cognitif en utilisant la </w:t>
      </w:r>
      <w:bookmarkStart w:id="0" w:name="_Hlk67430098"/>
      <w:r w:rsidRPr="00B03DA7">
        <w:rPr>
          <w:rStyle w:val="En-tteCar"/>
          <w:rFonts w:ascii="Arial" w:hAnsi="Arial" w:cs="Arial"/>
          <w:sz w:val="22"/>
          <w:szCs w:val="22"/>
        </w:rPr>
        <w:fldChar w:fldCharType="begin"/>
      </w:r>
      <w:r w:rsidRPr="00B03DA7">
        <w:rPr>
          <w:rStyle w:val="En-tteCar"/>
          <w:rFonts w:ascii="Arial" w:hAnsi="Arial" w:cs="Arial"/>
          <w:sz w:val="22"/>
          <w:szCs w:val="22"/>
        </w:rPr>
        <w:instrText xml:space="preserve"> HYPERLINK "https://www.polymtl.ca/vignettes/sva" </w:instrText>
      </w:r>
      <w:r w:rsidRPr="00B03DA7">
        <w:rPr>
          <w:rStyle w:val="En-tteCar"/>
          <w:rFonts w:ascii="Arial" w:hAnsi="Arial" w:cs="Arial"/>
          <w:sz w:val="22"/>
          <w:szCs w:val="22"/>
        </w:rPr>
        <w:fldChar w:fldCharType="separate"/>
      </w:r>
      <w:r w:rsidRPr="00B03DA7">
        <w:rPr>
          <w:rStyle w:val="Lienhypertexte"/>
          <w:rFonts w:ascii="Arial" w:hAnsi="Arial" w:cs="Arial"/>
          <w:sz w:val="22"/>
          <w:szCs w:val="22"/>
        </w:rPr>
        <w:t>fiche SVA</w:t>
      </w:r>
      <w:bookmarkEnd w:id="0"/>
      <w:r w:rsidRPr="00B03DA7">
        <w:rPr>
          <w:rStyle w:val="En-tteCar"/>
          <w:rFonts w:ascii="Arial" w:hAnsi="Arial" w:cs="Arial"/>
          <w:sz w:val="22"/>
          <w:szCs w:val="22"/>
        </w:rPr>
        <w:fldChar w:fldCharType="end"/>
      </w:r>
      <w:r w:rsidRPr="00B03DA7">
        <w:rPr>
          <w:rStyle w:val="En-tteCar"/>
          <w:rFonts w:ascii="Arial" w:hAnsi="Arial" w:cs="Arial"/>
          <w:sz w:val="22"/>
          <w:szCs w:val="22"/>
        </w:rPr>
        <w:t xml:space="preserve"> sur un tableau blanc numérique.</w:t>
      </w:r>
    </w:p>
    <w:p w14:paraId="4292E528" w14:textId="77777777" w:rsidR="00656410" w:rsidRPr="00B03DA7" w:rsidRDefault="00656410" w:rsidP="00656410">
      <w:pPr>
        <w:pStyle w:val="Sansinterligne"/>
        <w:spacing w:line="276" w:lineRule="auto"/>
        <w:ind w:firstLine="0"/>
        <w:rPr>
          <w:sz w:val="20"/>
          <w:szCs w:val="22"/>
        </w:rPr>
      </w:pPr>
    </w:p>
    <w:p w14:paraId="186E1AC2" w14:textId="77777777" w:rsidR="00656410" w:rsidRPr="00B03DA7" w:rsidRDefault="00656410" w:rsidP="00656410">
      <w:pPr>
        <w:pStyle w:val="Sansinterligne"/>
        <w:numPr>
          <w:ilvl w:val="0"/>
          <w:numId w:val="4"/>
        </w:numPr>
        <w:spacing w:line="276" w:lineRule="auto"/>
        <w:ind w:left="284"/>
        <w:rPr>
          <w:szCs w:val="22"/>
        </w:rPr>
      </w:pPr>
      <w:r w:rsidRPr="00B03DA7">
        <w:rPr>
          <w:szCs w:val="22"/>
        </w:rPr>
        <w:t>Pendant le cours</w:t>
      </w:r>
    </w:p>
    <w:p w14:paraId="5305352E" w14:textId="77777777" w:rsidR="00656410" w:rsidRPr="00B03DA7" w:rsidRDefault="00656410" w:rsidP="00656410">
      <w:pPr>
        <w:pStyle w:val="Paragraphedeliste"/>
        <w:numPr>
          <w:ilvl w:val="1"/>
          <w:numId w:val="4"/>
        </w:numPr>
        <w:tabs>
          <w:tab w:val="center" w:pos="4680"/>
          <w:tab w:val="right" w:pos="9360"/>
        </w:tabs>
        <w:spacing w:after="120" w:line="276" w:lineRule="auto"/>
        <w:ind w:left="709"/>
        <w:contextualSpacing w:val="0"/>
        <w:rPr>
          <w:rFonts w:ascii="Arial" w:hAnsi="Arial" w:cs="Arial"/>
          <w:sz w:val="22"/>
          <w:szCs w:val="22"/>
        </w:rPr>
      </w:pPr>
      <w:r w:rsidRPr="00B03DA7">
        <w:rPr>
          <w:rFonts w:ascii="Arial" w:hAnsi="Arial" w:cs="Arial"/>
          <w:sz w:val="22"/>
          <w:szCs w:val="22"/>
        </w:rPr>
        <w:t>Garder en tête les étudiants à distance :</w:t>
      </w:r>
    </w:p>
    <w:p w14:paraId="09D6021A" w14:textId="77777777" w:rsidR="00656410" w:rsidRPr="00B03DA7" w:rsidRDefault="00656410" w:rsidP="00C2086B">
      <w:pPr>
        <w:pStyle w:val="Paragraphedeliste"/>
        <w:numPr>
          <w:ilvl w:val="2"/>
          <w:numId w:val="4"/>
        </w:numPr>
        <w:tabs>
          <w:tab w:val="left" w:pos="1418"/>
        </w:tabs>
        <w:spacing w:after="120" w:line="276" w:lineRule="auto"/>
        <w:ind w:left="1276"/>
        <w:contextualSpacing w:val="0"/>
        <w:rPr>
          <w:rStyle w:val="En-tteCar"/>
          <w:rFonts w:ascii="Arial" w:hAnsi="Arial" w:cs="Arial"/>
          <w:sz w:val="22"/>
        </w:rPr>
      </w:pPr>
      <w:r w:rsidRPr="00B03DA7">
        <w:rPr>
          <w:rStyle w:val="En-tteCar"/>
          <w:rFonts w:ascii="Arial" w:hAnsi="Arial" w:cs="Arial"/>
          <w:sz w:val="22"/>
        </w:rPr>
        <w:t xml:space="preserve"> Pour le bénéfice des étudiants à distances, intégrer les questions des étudiants en classe dans les réponses. </w:t>
      </w:r>
    </w:p>
    <w:p w14:paraId="721B517F" w14:textId="77777777" w:rsidR="00656410" w:rsidRPr="00B03DA7" w:rsidRDefault="00656410" w:rsidP="00C2086B">
      <w:pPr>
        <w:pStyle w:val="Paragraphedeliste"/>
        <w:numPr>
          <w:ilvl w:val="2"/>
          <w:numId w:val="4"/>
        </w:numPr>
        <w:tabs>
          <w:tab w:val="left" w:pos="1418"/>
        </w:tabs>
        <w:spacing w:after="120" w:line="276" w:lineRule="auto"/>
        <w:ind w:left="1276"/>
        <w:contextualSpacing w:val="0"/>
        <w:rPr>
          <w:rStyle w:val="En-tteCar"/>
          <w:rFonts w:ascii="Arial" w:hAnsi="Arial" w:cs="Arial"/>
          <w:sz w:val="22"/>
        </w:rPr>
      </w:pPr>
      <w:r w:rsidRPr="00B03DA7">
        <w:rPr>
          <w:rStyle w:val="En-tteCar"/>
          <w:rFonts w:ascii="Arial" w:hAnsi="Arial" w:cs="Arial"/>
          <w:sz w:val="22"/>
        </w:rPr>
        <w:t xml:space="preserve"> Prévoir aussi vos déplacements pour éviter d’être hors champ de la caméra.</w:t>
      </w:r>
    </w:p>
    <w:p w14:paraId="1D125BDE" w14:textId="172A6AF7" w:rsidR="00267721" w:rsidRDefault="00656410" w:rsidP="00C2086B">
      <w:pPr>
        <w:pStyle w:val="Paragraphedeliste"/>
        <w:numPr>
          <w:ilvl w:val="2"/>
          <w:numId w:val="4"/>
        </w:numPr>
        <w:tabs>
          <w:tab w:val="left" w:pos="1418"/>
        </w:tabs>
        <w:spacing w:after="120" w:line="276" w:lineRule="auto"/>
        <w:ind w:left="1276"/>
        <w:contextualSpacing w:val="0"/>
        <w:rPr>
          <w:rStyle w:val="En-tteCar"/>
          <w:rFonts w:ascii="Arial" w:hAnsi="Arial" w:cs="Arial"/>
          <w:sz w:val="22"/>
        </w:rPr>
      </w:pPr>
      <w:r w:rsidRPr="00B03DA7">
        <w:rPr>
          <w:rStyle w:val="En-tteCar"/>
          <w:rFonts w:ascii="Arial" w:hAnsi="Arial" w:cs="Arial"/>
          <w:sz w:val="22"/>
        </w:rPr>
        <w:t xml:space="preserve"> S’adresser régulièrement à la caméra directement pour maintenir l’attention de ces étudiants.</w:t>
      </w:r>
    </w:p>
    <w:p w14:paraId="5156310A" w14:textId="77777777" w:rsidR="00267721" w:rsidRDefault="00267721">
      <w:pPr>
        <w:rPr>
          <w:rStyle w:val="En-tteCar"/>
          <w:rFonts w:ascii="Arial" w:hAnsi="Arial" w:cs="Arial"/>
          <w:sz w:val="22"/>
        </w:rPr>
      </w:pPr>
      <w:r>
        <w:rPr>
          <w:rStyle w:val="En-tteCar"/>
          <w:rFonts w:ascii="Arial" w:hAnsi="Arial" w:cs="Arial"/>
          <w:sz w:val="22"/>
        </w:rPr>
        <w:br w:type="page"/>
      </w:r>
    </w:p>
    <w:p w14:paraId="645B0852" w14:textId="77777777" w:rsidR="00656410" w:rsidRPr="00267721" w:rsidRDefault="00656410" w:rsidP="00656410">
      <w:pPr>
        <w:pStyle w:val="Paragraphedeliste"/>
        <w:numPr>
          <w:ilvl w:val="1"/>
          <w:numId w:val="4"/>
        </w:numPr>
        <w:tabs>
          <w:tab w:val="center" w:pos="4680"/>
          <w:tab w:val="right" w:pos="9360"/>
        </w:tabs>
        <w:spacing w:after="120" w:line="276" w:lineRule="auto"/>
        <w:ind w:left="709"/>
        <w:contextualSpacing w:val="0"/>
        <w:rPr>
          <w:rFonts w:ascii="Arial" w:hAnsi="Arial" w:cs="Arial"/>
          <w:sz w:val="22"/>
          <w:szCs w:val="22"/>
        </w:rPr>
      </w:pPr>
      <w:r w:rsidRPr="00267721">
        <w:rPr>
          <w:rFonts w:ascii="Arial" w:hAnsi="Arial" w:cs="Arial"/>
          <w:sz w:val="22"/>
          <w:szCs w:val="22"/>
        </w:rPr>
        <w:lastRenderedPageBreak/>
        <w:t xml:space="preserve">Afin que les étudiants demeurent concentrés et motivés, limiter autant que possible les présentations magistrales à une durée de 15 à 20 minutes à la fois. </w:t>
      </w:r>
    </w:p>
    <w:p w14:paraId="135B263B" w14:textId="0547C57E" w:rsidR="00656410" w:rsidRPr="00267721" w:rsidRDefault="00656410" w:rsidP="00C2086B">
      <w:pPr>
        <w:pStyle w:val="Paragraphedeliste"/>
        <w:numPr>
          <w:ilvl w:val="2"/>
          <w:numId w:val="4"/>
        </w:numPr>
        <w:spacing w:after="120" w:line="276" w:lineRule="auto"/>
        <w:ind w:left="1276"/>
        <w:contextualSpacing w:val="0"/>
        <w:rPr>
          <w:rStyle w:val="En-tteCar"/>
          <w:rFonts w:ascii="Arial" w:hAnsi="Arial" w:cs="Arial"/>
          <w:sz w:val="22"/>
        </w:rPr>
      </w:pPr>
      <w:r w:rsidRPr="00267721">
        <w:rPr>
          <w:rStyle w:val="En-tteCar"/>
          <w:rFonts w:ascii="Arial" w:hAnsi="Arial" w:cs="Arial"/>
          <w:sz w:val="22"/>
        </w:rPr>
        <w:t>Prévoir des pauses et des activités afin d’aider les étudiants à maintenir leur attention.</w:t>
      </w:r>
      <w:r w:rsidRPr="00267721">
        <w:rPr>
          <w:rStyle w:val="En-tteCar"/>
          <w:rFonts w:ascii="Arial" w:hAnsi="Arial" w:cs="Arial"/>
          <w:sz w:val="22"/>
          <w:vertAlign w:val="superscript"/>
        </w:rPr>
        <w:footnoteReference w:id="3"/>
      </w:r>
    </w:p>
    <w:p w14:paraId="2AD66340" w14:textId="77777777" w:rsidR="00656410" w:rsidRPr="00267721" w:rsidRDefault="00656410" w:rsidP="00656410">
      <w:pPr>
        <w:pStyle w:val="Paragraphedeliste"/>
        <w:numPr>
          <w:ilvl w:val="1"/>
          <w:numId w:val="4"/>
        </w:numPr>
        <w:tabs>
          <w:tab w:val="center" w:pos="4680"/>
          <w:tab w:val="right" w:pos="9360"/>
        </w:tabs>
        <w:spacing w:after="120" w:line="276" w:lineRule="auto"/>
        <w:ind w:left="709"/>
        <w:contextualSpacing w:val="0"/>
        <w:rPr>
          <w:rFonts w:ascii="Arial" w:hAnsi="Arial" w:cs="Arial"/>
          <w:sz w:val="22"/>
          <w:szCs w:val="22"/>
        </w:rPr>
      </w:pPr>
      <w:r w:rsidRPr="00267721">
        <w:rPr>
          <w:rFonts w:ascii="Arial" w:hAnsi="Arial" w:cs="Arial"/>
          <w:sz w:val="22"/>
          <w:szCs w:val="22"/>
        </w:rPr>
        <w:t>Prévoir des activités favorisant la création d’un lien bienveillant entre les étudiants à distance et en présence</w:t>
      </w:r>
    </w:p>
    <w:p w14:paraId="7DAA6277" w14:textId="77777777" w:rsidR="00656410" w:rsidRPr="00267721" w:rsidRDefault="00656410" w:rsidP="00C2086B">
      <w:pPr>
        <w:pStyle w:val="Paragraphedeliste"/>
        <w:numPr>
          <w:ilvl w:val="2"/>
          <w:numId w:val="4"/>
        </w:numPr>
        <w:spacing w:after="120" w:line="276" w:lineRule="auto"/>
        <w:ind w:left="1276"/>
        <w:contextualSpacing w:val="0"/>
        <w:rPr>
          <w:rStyle w:val="En-tteCar"/>
          <w:rFonts w:ascii="Arial" w:hAnsi="Arial" w:cs="Arial"/>
          <w:sz w:val="22"/>
        </w:rPr>
      </w:pPr>
      <w:r w:rsidRPr="00267721">
        <w:rPr>
          <w:rStyle w:val="En-tteCar"/>
          <w:rFonts w:ascii="Arial" w:hAnsi="Arial" w:cs="Arial"/>
          <w:sz w:val="22"/>
        </w:rPr>
        <w:t xml:space="preserve"> Créer un système de pairage entre les étudiants à distance et en présence. Par exemple, l’étudiant en présence pourrait être responsable de relayer les questions et commentaires de l’étudiant à distance, tandis que l’étudiant à distance est responsable de prendre des notes et des captures d’écran qui ne sont pas accessibles à l’étudiant en présence. </w:t>
      </w:r>
    </w:p>
    <w:p w14:paraId="0C9075BB" w14:textId="77777777" w:rsidR="00656410" w:rsidRPr="00267721" w:rsidRDefault="00656410" w:rsidP="00C2086B">
      <w:pPr>
        <w:pStyle w:val="Paragraphedeliste"/>
        <w:numPr>
          <w:ilvl w:val="2"/>
          <w:numId w:val="4"/>
        </w:numPr>
        <w:spacing w:after="120" w:line="276" w:lineRule="auto"/>
        <w:ind w:left="1276"/>
        <w:contextualSpacing w:val="0"/>
        <w:rPr>
          <w:rStyle w:val="En-tteCar"/>
          <w:rFonts w:ascii="Arial" w:hAnsi="Arial" w:cs="Arial"/>
          <w:sz w:val="22"/>
        </w:rPr>
      </w:pPr>
      <w:r w:rsidRPr="00267721">
        <w:rPr>
          <w:rStyle w:val="En-tteCar"/>
          <w:rFonts w:ascii="Arial" w:hAnsi="Arial" w:cs="Arial"/>
          <w:sz w:val="22"/>
        </w:rPr>
        <w:t xml:space="preserve"> Créer une ambiance de compétition bienveillante entre les deux populations étudiantes en questionnant les populations séparément, en leur proposant des défis et en comparant les résultats.</w:t>
      </w:r>
    </w:p>
    <w:p w14:paraId="1D013C36" w14:textId="77777777" w:rsidR="00656410" w:rsidRPr="00267721" w:rsidRDefault="00656410" w:rsidP="00656410">
      <w:pPr>
        <w:pStyle w:val="Paragraphedeliste"/>
        <w:numPr>
          <w:ilvl w:val="1"/>
          <w:numId w:val="4"/>
        </w:numPr>
        <w:tabs>
          <w:tab w:val="center" w:pos="4680"/>
          <w:tab w:val="right" w:pos="9360"/>
        </w:tabs>
        <w:spacing w:after="120" w:line="276" w:lineRule="auto"/>
        <w:ind w:left="709"/>
        <w:contextualSpacing w:val="0"/>
        <w:rPr>
          <w:rFonts w:ascii="Arial" w:hAnsi="Arial" w:cs="Arial"/>
          <w:sz w:val="22"/>
          <w:szCs w:val="22"/>
        </w:rPr>
      </w:pPr>
      <w:r w:rsidRPr="00267721">
        <w:rPr>
          <w:rFonts w:ascii="Arial" w:hAnsi="Arial" w:cs="Arial"/>
          <w:sz w:val="22"/>
          <w:szCs w:val="22"/>
        </w:rPr>
        <w:t>Varier les types de tâches proposées en synchrone</w:t>
      </w:r>
    </w:p>
    <w:p w14:paraId="536F9CB6" w14:textId="77777777" w:rsidR="00656410" w:rsidRPr="00267721" w:rsidRDefault="00656410" w:rsidP="00C2086B">
      <w:pPr>
        <w:pStyle w:val="Paragraphedeliste"/>
        <w:numPr>
          <w:ilvl w:val="2"/>
          <w:numId w:val="4"/>
        </w:numPr>
        <w:spacing w:after="120" w:line="276" w:lineRule="auto"/>
        <w:ind w:left="1276"/>
        <w:contextualSpacing w:val="0"/>
        <w:rPr>
          <w:rStyle w:val="En-tteCar"/>
          <w:rFonts w:ascii="Arial" w:hAnsi="Arial" w:cs="Arial"/>
          <w:sz w:val="22"/>
        </w:rPr>
      </w:pPr>
      <w:r w:rsidRPr="00267721">
        <w:rPr>
          <w:rStyle w:val="En-tteCar"/>
          <w:rFonts w:ascii="Arial" w:hAnsi="Arial" w:cs="Arial"/>
          <w:sz w:val="22"/>
        </w:rPr>
        <w:t xml:space="preserve"> Enseignement explicite, questionnement et rétroaction en direct, classe inversée, jeu-questionnaire, approche par problèmes, etc.</w:t>
      </w:r>
    </w:p>
    <w:p w14:paraId="7BDBDBB0" w14:textId="77777777" w:rsidR="00656410" w:rsidRPr="00267721" w:rsidRDefault="00656410" w:rsidP="00C2086B">
      <w:pPr>
        <w:pStyle w:val="Paragraphedeliste"/>
        <w:numPr>
          <w:ilvl w:val="2"/>
          <w:numId w:val="4"/>
        </w:numPr>
        <w:spacing w:after="120" w:line="276" w:lineRule="auto"/>
        <w:ind w:left="1418" w:hanging="322"/>
        <w:contextualSpacing w:val="0"/>
        <w:rPr>
          <w:rStyle w:val="En-tteCar"/>
          <w:rFonts w:ascii="Arial" w:hAnsi="Arial" w:cs="Arial"/>
          <w:sz w:val="22"/>
        </w:rPr>
      </w:pPr>
      <w:r w:rsidRPr="00267721">
        <w:rPr>
          <w:rStyle w:val="En-tteCar"/>
          <w:rFonts w:ascii="Arial" w:hAnsi="Arial" w:cs="Arial"/>
          <w:sz w:val="22"/>
        </w:rPr>
        <w:t xml:space="preserve"> Insérer des questions interactives pour sonder la compréhension des étudiants. À cet effet, Wooclap peut être utilisé autant par vos étudiants à distance qu’en présence. </w:t>
      </w:r>
    </w:p>
    <w:tbl>
      <w:tblPr>
        <w:tblStyle w:val="Grilledutableau"/>
        <w:tblW w:w="8769" w:type="dxa"/>
        <w:tblInd w:w="1555" w:type="dxa"/>
        <w:tblLook w:val="04A0" w:firstRow="1" w:lastRow="0" w:firstColumn="1" w:lastColumn="0" w:noHBand="0" w:noVBand="1"/>
      </w:tblPr>
      <w:tblGrid>
        <w:gridCol w:w="699"/>
        <w:gridCol w:w="8070"/>
      </w:tblGrid>
      <w:tr w:rsidR="00656410" w14:paraId="445869F7" w14:textId="77777777" w:rsidTr="000E47FD">
        <w:trPr>
          <w:trHeight w:val="580"/>
        </w:trPr>
        <w:tc>
          <w:tcPr>
            <w:tcW w:w="567" w:type="dxa"/>
            <w:tcBorders>
              <w:top w:val="single" w:sz="4" w:space="0" w:color="4F81BD" w:themeColor="accent1"/>
              <w:left w:val="single" w:sz="4" w:space="0" w:color="4F81BD" w:themeColor="accent1"/>
              <w:bottom w:val="single" w:sz="4" w:space="0" w:color="4F81BD" w:themeColor="accent1"/>
              <w:right w:val="nil"/>
            </w:tcBorders>
            <w:vAlign w:val="center"/>
          </w:tcPr>
          <w:p w14:paraId="3C87EC85" w14:textId="77777777" w:rsidR="00656410" w:rsidRPr="00ED67D4" w:rsidRDefault="00656410" w:rsidP="00C2086B">
            <w:pPr>
              <w:tabs>
                <w:tab w:val="center" w:pos="4680"/>
                <w:tab w:val="right" w:pos="9360"/>
              </w:tabs>
              <w:spacing w:before="120" w:after="120" w:line="276" w:lineRule="auto"/>
            </w:pPr>
            <w:r>
              <w:rPr>
                <w:noProof/>
              </w:rPr>
              <w:drawing>
                <wp:inline distT="0" distB="0" distL="0" distR="0" wp14:anchorId="7BC7AB90" wp14:editId="360DB264">
                  <wp:extent cx="307238" cy="307238"/>
                  <wp:effectExtent l="0" t="0" r="0" b="0"/>
                  <wp:docPr id="30" name="Graphiqu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30"/>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07238" cy="307238"/>
                          </a:xfrm>
                          <a:prstGeom prst="rect">
                            <a:avLst/>
                          </a:prstGeom>
                        </pic:spPr>
                      </pic:pic>
                    </a:graphicData>
                  </a:graphic>
                </wp:inline>
              </w:drawing>
            </w:r>
          </w:p>
        </w:tc>
        <w:tc>
          <w:tcPr>
            <w:tcW w:w="8202" w:type="dxa"/>
            <w:tcBorders>
              <w:top w:val="single" w:sz="4" w:space="0" w:color="4F81BD" w:themeColor="accent1"/>
              <w:left w:val="nil"/>
              <w:bottom w:val="single" w:sz="4" w:space="0" w:color="4F81BD" w:themeColor="accent1"/>
              <w:right w:val="single" w:sz="4" w:space="0" w:color="4F81BD" w:themeColor="accent1"/>
            </w:tcBorders>
            <w:vAlign w:val="center"/>
          </w:tcPr>
          <w:p w14:paraId="45896E47" w14:textId="00746273" w:rsidR="00656410" w:rsidRPr="00656410" w:rsidRDefault="00656410" w:rsidP="000E47FD">
            <w:pPr>
              <w:pStyle w:val="Sansinterligne"/>
              <w:spacing w:before="60" w:after="60" w:line="276" w:lineRule="auto"/>
              <w:ind w:left="0" w:firstLine="0"/>
              <w:rPr>
                <w:b w:val="0"/>
                <w:lang w:val="fr-CA"/>
              </w:rPr>
            </w:pPr>
            <w:r w:rsidRPr="00656410">
              <w:rPr>
                <w:rStyle w:val="En-tteCar"/>
                <w:b w:val="0"/>
                <w:szCs w:val="28"/>
                <w:lang w:val="fr-CA"/>
              </w:rPr>
              <w:t xml:space="preserve">Plus d’information sur Wooclap est disponible sur le </w:t>
            </w:r>
            <w:hyperlink r:id="rId22" w:anchor="wooclap" w:history="1">
              <w:r w:rsidRPr="00656410">
                <w:rPr>
                  <w:rStyle w:val="Lienhypertexte"/>
                  <w:szCs w:val="28"/>
                  <w:lang w:val="fr-CA"/>
                </w:rPr>
                <w:t xml:space="preserve">site techno de la </w:t>
              </w:r>
              <w:proofErr w:type="spellStart"/>
              <w:r w:rsidRPr="00656410">
                <w:rPr>
                  <w:rStyle w:val="Lienhypertexte"/>
                  <w:szCs w:val="28"/>
                  <w:lang w:val="fr-CA"/>
                </w:rPr>
                <w:t>DiSTI</w:t>
              </w:r>
              <w:proofErr w:type="spellEnd"/>
            </w:hyperlink>
            <w:r w:rsidRPr="00656410">
              <w:rPr>
                <w:rStyle w:val="En-tteCar"/>
                <w:b w:val="0"/>
                <w:szCs w:val="28"/>
                <w:lang w:val="fr-CA"/>
              </w:rPr>
              <w:t>.</w:t>
            </w:r>
          </w:p>
        </w:tc>
      </w:tr>
    </w:tbl>
    <w:p w14:paraId="0EE61036" w14:textId="77777777" w:rsidR="00656410" w:rsidRDefault="00656410" w:rsidP="00656410">
      <w:pPr>
        <w:pStyle w:val="Paragraphedeliste"/>
        <w:spacing w:line="276" w:lineRule="auto"/>
        <w:ind w:left="709"/>
        <w:contextualSpacing w:val="0"/>
      </w:pPr>
    </w:p>
    <w:p w14:paraId="2B08952D" w14:textId="77777777" w:rsidR="00656410" w:rsidRPr="00267721" w:rsidRDefault="00656410" w:rsidP="00656410">
      <w:pPr>
        <w:pStyle w:val="Paragraphedeliste"/>
        <w:numPr>
          <w:ilvl w:val="1"/>
          <w:numId w:val="4"/>
        </w:numPr>
        <w:tabs>
          <w:tab w:val="center" w:pos="4680"/>
          <w:tab w:val="right" w:pos="9360"/>
        </w:tabs>
        <w:spacing w:after="120" w:line="276" w:lineRule="auto"/>
        <w:ind w:left="709"/>
        <w:contextualSpacing w:val="0"/>
        <w:rPr>
          <w:rFonts w:ascii="Arial" w:hAnsi="Arial" w:cs="Arial"/>
          <w:sz w:val="22"/>
          <w:szCs w:val="22"/>
        </w:rPr>
      </w:pPr>
      <w:r w:rsidRPr="00267721">
        <w:rPr>
          <w:rFonts w:ascii="Arial" w:hAnsi="Arial" w:cs="Arial"/>
          <w:sz w:val="22"/>
          <w:szCs w:val="22"/>
        </w:rPr>
        <w:t xml:space="preserve">Présenter des vidéos pédagogiques : </w:t>
      </w:r>
    </w:p>
    <w:p w14:paraId="034FA39D" w14:textId="77777777" w:rsidR="00656410" w:rsidRPr="00267721" w:rsidRDefault="00656410" w:rsidP="00C2086B">
      <w:pPr>
        <w:pStyle w:val="Paragraphedeliste"/>
        <w:numPr>
          <w:ilvl w:val="2"/>
          <w:numId w:val="4"/>
        </w:numPr>
        <w:spacing w:after="120" w:line="276" w:lineRule="auto"/>
        <w:ind w:left="1276"/>
        <w:contextualSpacing w:val="0"/>
        <w:rPr>
          <w:rStyle w:val="En-tteCar"/>
          <w:rFonts w:ascii="Arial" w:hAnsi="Arial" w:cs="Arial"/>
          <w:sz w:val="22"/>
          <w:szCs w:val="22"/>
        </w:rPr>
      </w:pPr>
      <w:r w:rsidRPr="00267721">
        <w:rPr>
          <w:rStyle w:val="En-tteCar"/>
          <w:rFonts w:ascii="Arial" w:hAnsi="Arial" w:cs="Arial"/>
          <w:sz w:val="22"/>
          <w:szCs w:val="22"/>
        </w:rPr>
        <w:t xml:space="preserve"> En mode synchrone, privilégier les capsules </w:t>
      </w:r>
      <w:proofErr w:type="gramStart"/>
      <w:r w:rsidRPr="00267721">
        <w:rPr>
          <w:rStyle w:val="En-tteCar"/>
          <w:rFonts w:ascii="Arial" w:hAnsi="Arial" w:cs="Arial"/>
          <w:sz w:val="22"/>
          <w:szCs w:val="22"/>
        </w:rPr>
        <w:t>vidéos</w:t>
      </w:r>
      <w:proofErr w:type="gramEnd"/>
      <w:r w:rsidRPr="00267721">
        <w:rPr>
          <w:rStyle w:val="En-tteCar"/>
          <w:rFonts w:ascii="Arial" w:hAnsi="Arial" w:cs="Arial"/>
          <w:sz w:val="22"/>
          <w:szCs w:val="22"/>
        </w:rPr>
        <w:t xml:space="preserve"> de moins de 5 minutes. Si la durée dépasse 5 minutes, considérer le visionnement en mode asynchrone. </w:t>
      </w:r>
    </w:p>
    <w:p w14:paraId="21445D5B" w14:textId="77777777" w:rsidR="00656410" w:rsidRPr="00267721" w:rsidRDefault="00656410" w:rsidP="00C2086B">
      <w:pPr>
        <w:pStyle w:val="Paragraphedeliste"/>
        <w:numPr>
          <w:ilvl w:val="2"/>
          <w:numId w:val="4"/>
        </w:numPr>
        <w:spacing w:after="120" w:line="276" w:lineRule="auto"/>
        <w:ind w:left="1276"/>
        <w:contextualSpacing w:val="0"/>
        <w:rPr>
          <w:rStyle w:val="En-tteCar"/>
          <w:rFonts w:ascii="Arial" w:hAnsi="Arial" w:cs="Arial"/>
          <w:sz w:val="22"/>
          <w:szCs w:val="22"/>
        </w:rPr>
      </w:pPr>
      <w:r w:rsidRPr="00267721">
        <w:rPr>
          <w:rStyle w:val="En-tteCar"/>
          <w:rFonts w:ascii="Arial" w:hAnsi="Arial" w:cs="Arial"/>
          <w:sz w:val="22"/>
          <w:szCs w:val="22"/>
        </w:rPr>
        <w:t xml:space="preserve"> N’oubliez pas de mettre la vidéo en pause lorsque vous la commentez pour éviter de surcharger les canaux auditifs des étudiants à distance.</w:t>
      </w:r>
    </w:p>
    <w:tbl>
      <w:tblPr>
        <w:tblStyle w:val="Grilledutableau"/>
        <w:tblW w:w="10045" w:type="dxa"/>
        <w:tblInd w:w="279" w:type="dxa"/>
        <w:tblLook w:val="04A0" w:firstRow="1" w:lastRow="0" w:firstColumn="1" w:lastColumn="0" w:noHBand="0" w:noVBand="1"/>
      </w:tblPr>
      <w:tblGrid>
        <w:gridCol w:w="709"/>
        <w:gridCol w:w="9336"/>
      </w:tblGrid>
      <w:tr w:rsidR="00656410" w:rsidRPr="00267721" w14:paraId="542F5DD2" w14:textId="77777777" w:rsidTr="000E47FD">
        <w:trPr>
          <w:trHeight w:val="978"/>
        </w:trPr>
        <w:tc>
          <w:tcPr>
            <w:tcW w:w="709" w:type="dxa"/>
            <w:tcBorders>
              <w:top w:val="single" w:sz="4" w:space="0" w:color="4F81BD" w:themeColor="accent1"/>
              <w:left w:val="single" w:sz="4" w:space="0" w:color="4F81BD" w:themeColor="accent1"/>
              <w:bottom w:val="single" w:sz="4" w:space="0" w:color="4F81BD" w:themeColor="accent1"/>
              <w:right w:val="nil"/>
            </w:tcBorders>
            <w:vAlign w:val="center"/>
          </w:tcPr>
          <w:p w14:paraId="56BE430D" w14:textId="77777777" w:rsidR="00656410" w:rsidRPr="00267721" w:rsidRDefault="00656410" w:rsidP="00C2086B">
            <w:pPr>
              <w:tabs>
                <w:tab w:val="center" w:pos="4680"/>
                <w:tab w:val="right" w:pos="9360"/>
              </w:tabs>
              <w:spacing w:before="120" w:after="120" w:line="276" w:lineRule="auto"/>
              <w:rPr>
                <w:rFonts w:ascii="Arial" w:hAnsi="Arial" w:cs="Arial"/>
              </w:rPr>
            </w:pPr>
            <w:r w:rsidRPr="00267721">
              <w:rPr>
                <w:rFonts w:ascii="Arial" w:hAnsi="Arial" w:cs="Arial"/>
                <w:noProof/>
              </w:rPr>
              <w:drawing>
                <wp:inline distT="0" distB="0" distL="0" distR="0" wp14:anchorId="46818291" wp14:editId="717ABF27">
                  <wp:extent cx="307238" cy="307238"/>
                  <wp:effectExtent l="0" t="0" r="0" b="0"/>
                  <wp:docPr id="4" name="Graphiqu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4"/>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07238" cy="307238"/>
                          </a:xfrm>
                          <a:prstGeom prst="rect">
                            <a:avLst/>
                          </a:prstGeom>
                        </pic:spPr>
                      </pic:pic>
                    </a:graphicData>
                  </a:graphic>
                </wp:inline>
              </w:drawing>
            </w:r>
          </w:p>
        </w:tc>
        <w:tc>
          <w:tcPr>
            <w:tcW w:w="9336" w:type="dxa"/>
            <w:tcBorders>
              <w:top w:val="single" w:sz="4" w:space="0" w:color="4F81BD" w:themeColor="accent1"/>
              <w:left w:val="nil"/>
              <w:bottom w:val="single" w:sz="4" w:space="0" w:color="4F81BD" w:themeColor="accent1"/>
              <w:right w:val="single" w:sz="4" w:space="0" w:color="4F81BD" w:themeColor="accent1"/>
            </w:tcBorders>
            <w:vAlign w:val="center"/>
          </w:tcPr>
          <w:p w14:paraId="5C1F3624" w14:textId="77777777" w:rsidR="00656410" w:rsidRPr="00267721" w:rsidRDefault="00656410" w:rsidP="00067B98">
            <w:pPr>
              <w:tabs>
                <w:tab w:val="center" w:pos="4680"/>
                <w:tab w:val="right" w:pos="9360"/>
              </w:tabs>
              <w:spacing w:before="60" w:after="120" w:line="276" w:lineRule="auto"/>
              <w:rPr>
                <w:rFonts w:ascii="Arial" w:hAnsi="Arial" w:cs="Arial"/>
                <w:lang w:val="fr-CA"/>
              </w:rPr>
            </w:pPr>
            <w:r w:rsidRPr="00267721">
              <w:rPr>
                <w:rFonts w:ascii="Arial" w:hAnsi="Arial" w:cs="Arial"/>
                <w:lang w:val="fr-CA"/>
              </w:rPr>
              <w:t xml:space="preserve">Pour vous aider à trouver des idées pour dynamiser vos cours en ligne, vous pouvez consulter ces </w:t>
            </w:r>
            <w:hyperlink r:id="rId23" w:history="1">
              <w:r w:rsidRPr="00267721">
                <w:rPr>
                  <w:rStyle w:val="Lienhypertexte"/>
                  <w:rFonts w:ascii="Arial" w:hAnsi="Arial" w:cs="Arial"/>
                  <w:lang w:val="fr-CA"/>
                </w:rPr>
                <w:t>activités brise-glaces</w:t>
              </w:r>
            </w:hyperlink>
            <w:r w:rsidRPr="00267721">
              <w:rPr>
                <w:rFonts w:ascii="Arial" w:hAnsi="Arial" w:cs="Arial"/>
                <w:lang w:val="fr-CA"/>
              </w:rPr>
              <w:t>.</w:t>
            </w:r>
          </w:p>
          <w:p w14:paraId="346CFCEA" w14:textId="77777777" w:rsidR="00656410" w:rsidRPr="00267721" w:rsidRDefault="00656410" w:rsidP="00067B98">
            <w:pPr>
              <w:tabs>
                <w:tab w:val="center" w:pos="4680"/>
                <w:tab w:val="right" w:pos="9360"/>
              </w:tabs>
              <w:spacing w:before="60" w:after="60" w:line="276" w:lineRule="auto"/>
              <w:rPr>
                <w:rFonts w:ascii="Arial" w:hAnsi="Arial" w:cs="Arial"/>
                <w:lang w:val="fr-CA"/>
              </w:rPr>
            </w:pPr>
            <w:r w:rsidRPr="00267721">
              <w:rPr>
                <w:rFonts w:ascii="Arial" w:hAnsi="Arial" w:cs="Arial"/>
                <w:lang w:val="fr-CA"/>
              </w:rPr>
              <w:t xml:space="preserve">Pour en savoir plus sur la conception des vidéos pédagogiques, vous pouvez consulter la page à ce sujet sur le </w:t>
            </w:r>
            <w:hyperlink r:id="rId24" w:history="1">
              <w:r w:rsidRPr="00267721">
                <w:rPr>
                  <w:rStyle w:val="Lienhypertexte"/>
                  <w:rFonts w:ascii="Arial" w:hAnsi="Arial" w:cs="Arial"/>
                  <w:lang w:val="fr-CA"/>
                </w:rPr>
                <w:t xml:space="preserve">site techno de la </w:t>
              </w:r>
              <w:proofErr w:type="spellStart"/>
              <w:r w:rsidRPr="00267721">
                <w:rPr>
                  <w:rStyle w:val="Lienhypertexte"/>
                  <w:rFonts w:ascii="Arial" w:hAnsi="Arial" w:cs="Arial"/>
                  <w:lang w:val="fr-CA"/>
                </w:rPr>
                <w:t>DiSTI</w:t>
              </w:r>
              <w:proofErr w:type="spellEnd"/>
            </w:hyperlink>
            <w:r w:rsidRPr="00267721">
              <w:rPr>
                <w:rFonts w:ascii="Arial" w:hAnsi="Arial" w:cs="Arial"/>
                <w:lang w:val="fr-CA"/>
              </w:rPr>
              <w:t>.</w:t>
            </w:r>
          </w:p>
        </w:tc>
      </w:tr>
    </w:tbl>
    <w:p w14:paraId="14FA6E20" w14:textId="77777777" w:rsidR="0079150D" w:rsidRDefault="0079150D">
      <w:pPr>
        <w:rPr>
          <w:rFonts w:ascii="Arial" w:eastAsiaTheme="minorHAnsi" w:hAnsi="Arial" w:cs="Arial"/>
          <w:b/>
          <w:color w:val="043945"/>
          <w:sz w:val="22"/>
          <w:szCs w:val="22"/>
          <w:lang w:eastAsia="en-US"/>
        </w:rPr>
      </w:pPr>
      <w:r>
        <w:rPr>
          <w:szCs w:val="22"/>
        </w:rPr>
        <w:br w:type="page"/>
      </w:r>
    </w:p>
    <w:p w14:paraId="633E721D" w14:textId="10973C8C" w:rsidR="00656410" w:rsidRPr="00267721" w:rsidRDefault="00656410" w:rsidP="00656410">
      <w:pPr>
        <w:pStyle w:val="Sansinterligne"/>
        <w:numPr>
          <w:ilvl w:val="0"/>
          <w:numId w:val="4"/>
        </w:numPr>
        <w:spacing w:line="276" w:lineRule="auto"/>
        <w:ind w:left="284"/>
        <w:rPr>
          <w:szCs w:val="22"/>
        </w:rPr>
      </w:pPr>
      <w:r w:rsidRPr="00267721">
        <w:rPr>
          <w:szCs w:val="22"/>
        </w:rPr>
        <w:lastRenderedPageBreak/>
        <w:t>Activités asynchrones</w:t>
      </w:r>
    </w:p>
    <w:p w14:paraId="6DACA79D" w14:textId="77777777" w:rsidR="00656410" w:rsidRPr="00267721" w:rsidRDefault="00656410" w:rsidP="00656410">
      <w:pPr>
        <w:pStyle w:val="Paragraphedeliste"/>
        <w:numPr>
          <w:ilvl w:val="1"/>
          <w:numId w:val="4"/>
        </w:numPr>
        <w:tabs>
          <w:tab w:val="center" w:pos="4680"/>
          <w:tab w:val="right" w:pos="9360"/>
        </w:tabs>
        <w:spacing w:after="120" w:line="276" w:lineRule="auto"/>
        <w:ind w:left="993"/>
        <w:contextualSpacing w:val="0"/>
        <w:rPr>
          <w:rFonts w:ascii="Arial" w:hAnsi="Arial" w:cs="Arial"/>
          <w:sz w:val="22"/>
          <w:szCs w:val="22"/>
        </w:rPr>
      </w:pPr>
      <w:r w:rsidRPr="00267721">
        <w:rPr>
          <w:rFonts w:ascii="Arial" w:hAnsi="Arial" w:cs="Arial"/>
          <w:sz w:val="22"/>
          <w:szCs w:val="22"/>
        </w:rPr>
        <w:t xml:space="preserve">Présenter des vidéos pédagogiques : </w:t>
      </w:r>
    </w:p>
    <w:p w14:paraId="13A72427" w14:textId="31EFBE3B" w:rsidR="00656410" w:rsidRPr="0079150D" w:rsidRDefault="00656410" w:rsidP="00C2086B">
      <w:pPr>
        <w:pStyle w:val="Paragraphedeliste"/>
        <w:numPr>
          <w:ilvl w:val="2"/>
          <w:numId w:val="4"/>
        </w:numPr>
        <w:spacing w:after="120" w:line="276" w:lineRule="auto"/>
        <w:ind w:left="1276"/>
        <w:contextualSpacing w:val="0"/>
        <w:rPr>
          <w:rStyle w:val="En-tteCar"/>
          <w:rFonts w:ascii="Arial" w:hAnsi="Arial" w:cs="Arial"/>
          <w:sz w:val="22"/>
          <w:szCs w:val="22"/>
        </w:rPr>
      </w:pPr>
      <w:r w:rsidRPr="0079150D">
        <w:rPr>
          <w:rStyle w:val="En-tteCar"/>
          <w:rFonts w:ascii="Arial" w:hAnsi="Arial" w:cs="Arial"/>
          <w:sz w:val="22"/>
          <w:szCs w:val="22"/>
        </w:rPr>
        <w:t>Privilégier l’écoute de vidéos de plus de 5 minutes en mode asynchrone et revenir sur le contenu de la vidéo en mode synchrone</w:t>
      </w:r>
      <w:r w:rsidRPr="0079150D">
        <w:rPr>
          <w:rStyle w:val="En-tteCar"/>
          <w:rFonts w:ascii="Arial" w:hAnsi="Arial" w:cs="Arial"/>
          <w:bCs/>
          <w:sz w:val="22"/>
          <w:szCs w:val="22"/>
        </w:rPr>
        <w:t xml:space="preserve">. </w:t>
      </w:r>
    </w:p>
    <w:tbl>
      <w:tblPr>
        <w:tblStyle w:val="Grilledutableau"/>
        <w:tblW w:w="8769" w:type="dxa"/>
        <w:tblInd w:w="1555" w:type="dxa"/>
        <w:tblLook w:val="04A0" w:firstRow="1" w:lastRow="0" w:firstColumn="1" w:lastColumn="0" w:noHBand="0" w:noVBand="1"/>
      </w:tblPr>
      <w:tblGrid>
        <w:gridCol w:w="699"/>
        <w:gridCol w:w="8070"/>
      </w:tblGrid>
      <w:tr w:rsidR="00656410" w:rsidRPr="0079150D" w14:paraId="1E336291" w14:textId="77777777" w:rsidTr="000E47FD">
        <w:trPr>
          <w:trHeight w:val="878"/>
        </w:trPr>
        <w:tc>
          <w:tcPr>
            <w:tcW w:w="567" w:type="dxa"/>
            <w:tcBorders>
              <w:top w:val="single" w:sz="4" w:space="0" w:color="4F81BD" w:themeColor="accent1"/>
              <w:left w:val="single" w:sz="4" w:space="0" w:color="4F81BD" w:themeColor="accent1"/>
              <w:bottom w:val="single" w:sz="4" w:space="0" w:color="4F81BD" w:themeColor="accent1"/>
              <w:right w:val="nil"/>
            </w:tcBorders>
            <w:vAlign w:val="center"/>
          </w:tcPr>
          <w:p w14:paraId="0E22B839" w14:textId="77777777" w:rsidR="00656410" w:rsidRPr="0079150D" w:rsidRDefault="00656410" w:rsidP="00C2086B">
            <w:pPr>
              <w:tabs>
                <w:tab w:val="center" w:pos="4680"/>
                <w:tab w:val="right" w:pos="9360"/>
              </w:tabs>
              <w:spacing w:before="120" w:after="120" w:line="276" w:lineRule="auto"/>
              <w:rPr>
                <w:rFonts w:ascii="Arial" w:hAnsi="Arial" w:cs="Arial"/>
              </w:rPr>
            </w:pPr>
            <w:r w:rsidRPr="0079150D">
              <w:rPr>
                <w:rFonts w:ascii="Arial" w:hAnsi="Arial" w:cs="Arial"/>
                <w:noProof/>
              </w:rPr>
              <w:drawing>
                <wp:inline distT="0" distB="0" distL="0" distR="0" wp14:anchorId="0D042A24" wp14:editId="73D15B00">
                  <wp:extent cx="307238" cy="307238"/>
                  <wp:effectExtent l="0" t="0" r="0" b="0"/>
                  <wp:docPr id="17" name="Graphique 17" descr="Ampo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7"/>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07238" cy="307238"/>
                          </a:xfrm>
                          <a:prstGeom prst="rect">
                            <a:avLst/>
                          </a:prstGeom>
                        </pic:spPr>
                      </pic:pic>
                    </a:graphicData>
                  </a:graphic>
                </wp:inline>
              </w:drawing>
            </w:r>
          </w:p>
        </w:tc>
        <w:tc>
          <w:tcPr>
            <w:tcW w:w="8202" w:type="dxa"/>
            <w:tcBorders>
              <w:top w:val="single" w:sz="4" w:space="0" w:color="4F81BD" w:themeColor="accent1"/>
              <w:left w:val="nil"/>
              <w:bottom w:val="single" w:sz="4" w:space="0" w:color="4F81BD" w:themeColor="accent1"/>
              <w:right w:val="single" w:sz="4" w:space="0" w:color="4F81BD" w:themeColor="accent1"/>
            </w:tcBorders>
            <w:vAlign w:val="center"/>
          </w:tcPr>
          <w:p w14:paraId="65022431" w14:textId="77777777" w:rsidR="00656410" w:rsidRPr="0079150D" w:rsidRDefault="00656410" w:rsidP="000E47FD">
            <w:pPr>
              <w:pStyle w:val="Sansinterligne"/>
              <w:spacing w:before="60" w:after="60" w:line="276" w:lineRule="auto"/>
              <w:ind w:left="0" w:firstLine="0"/>
              <w:rPr>
                <w:lang w:val="fr-CA"/>
              </w:rPr>
            </w:pPr>
            <w:r w:rsidRPr="0079150D">
              <w:rPr>
                <w:rStyle w:val="En-tteCar"/>
                <w:b w:val="0"/>
                <w:bCs/>
                <w:lang w:val="fr-CA"/>
              </w:rPr>
              <w:t xml:space="preserve">Les outils </w:t>
            </w:r>
            <w:hyperlink r:id="rId27" w:anchor="edpuzzle" w:history="1">
              <w:r w:rsidRPr="0079150D">
                <w:rPr>
                  <w:rStyle w:val="Lienhypertexte"/>
                  <w:lang w:val="fr-CA"/>
                </w:rPr>
                <w:t>Edpuzzle</w:t>
              </w:r>
            </w:hyperlink>
            <w:r w:rsidRPr="0079150D">
              <w:rPr>
                <w:rStyle w:val="En-tteCar"/>
                <w:b w:val="0"/>
                <w:bCs/>
                <w:lang w:val="fr-CA"/>
              </w:rPr>
              <w:t xml:space="preserve"> ou </w:t>
            </w:r>
            <w:hyperlink r:id="rId28" w:anchor="activites" w:history="1">
              <w:r w:rsidRPr="0079150D">
                <w:rPr>
                  <w:rStyle w:val="Lienhypertexte"/>
                  <w:lang w:val="fr-CA"/>
                </w:rPr>
                <w:t>H5P dans Moodle</w:t>
              </w:r>
            </w:hyperlink>
            <w:r w:rsidRPr="0079150D">
              <w:rPr>
                <w:rStyle w:val="En-tteCar"/>
                <w:b w:val="0"/>
                <w:bCs/>
                <w:lang w:val="fr-CA"/>
              </w:rPr>
              <w:t xml:space="preserve"> permettent d’insérer des questions à même les vidéos ou présentations lors de visionnement asynchrone. </w:t>
            </w:r>
          </w:p>
        </w:tc>
      </w:tr>
    </w:tbl>
    <w:p w14:paraId="34590455" w14:textId="77777777" w:rsidR="00656410" w:rsidRPr="0079150D" w:rsidRDefault="00656410" w:rsidP="00656410">
      <w:pPr>
        <w:pStyle w:val="Paragraphedeliste"/>
        <w:spacing w:line="276" w:lineRule="auto"/>
        <w:ind w:left="993"/>
        <w:contextualSpacing w:val="0"/>
        <w:rPr>
          <w:rFonts w:ascii="Arial" w:hAnsi="Arial" w:cs="Arial"/>
          <w:sz w:val="22"/>
          <w:szCs w:val="22"/>
        </w:rPr>
      </w:pPr>
    </w:p>
    <w:p w14:paraId="5607F86F" w14:textId="77777777" w:rsidR="00656410" w:rsidRPr="0079150D" w:rsidRDefault="00656410" w:rsidP="00656410">
      <w:pPr>
        <w:pStyle w:val="Paragraphedeliste"/>
        <w:numPr>
          <w:ilvl w:val="1"/>
          <w:numId w:val="4"/>
        </w:numPr>
        <w:tabs>
          <w:tab w:val="center" w:pos="4680"/>
          <w:tab w:val="right" w:pos="9360"/>
        </w:tabs>
        <w:spacing w:after="120" w:line="276" w:lineRule="auto"/>
        <w:ind w:left="993"/>
        <w:contextualSpacing w:val="0"/>
        <w:rPr>
          <w:rFonts w:ascii="Arial" w:hAnsi="Arial" w:cs="Arial"/>
          <w:sz w:val="22"/>
          <w:szCs w:val="22"/>
        </w:rPr>
      </w:pPr>
      <w:r w:rsidRPr="0079150D">
        <w:rPr>
          <w:rFonts w:ascii="Arial" w:hAnsi="Arial" w:cs="Arial"/>
          <w:sz w:val="22"/>
          <w:szCs w:val="22"/>
        </w:rPr>
        <w:t>Proposer des tâches variées : apprentissage individuel ou collaboratif, auto-évaluation, évaluation par les pairs, baladodiffusions, etc.</w:t>
      </w:r>
    </w:p>
    <w:p w14:paraId="0AD2A613" w14:textId="77777777" w:rsidR="00656410" w:rsidRPr="0079150D" w:rsidRDefault="00656410" w:rsidP="00067B98">
      <w:pPr>
        <w:pStyle w:val="Paragraphedeliste"/>
        <w:numPr>
          <w:ilvl w:val="1"/>
          <w:numId w:val="4"/>
        </w:numPr>
        <w:tabs>
          <w:tab w:val="center" w:pos="4680"/>
        </w:tabs>
        <w:spacing w:after="120" w:line="276" w:lineRule="auto"/>
        <w:ind w:left="993" w:right="-567"/>
        <w:contextualSpacing w:val="0"/>
        <w:rPr>
          <w:rFonts w:ascii="Arial" w:hAnsi="Arial" w:cs="Arial"/>
          <w:sz w:val="22"/>
          <w:szCs w:val="22"/>
        </w:rPr>
      </w:pPr>
      <w:r w:rsidRPr="0079150D">
        <w:rPr>
          <w:rFonts w:ascii="Arial" w:hAnsi="Arial" w:cs="Arial"/>
          <w:sz w:val="22"/>
          <w:szCs w:val="22"/>
        </w:rPr>
        <w:t xml:space="preserve">Explorer les options de rétroactions par l’entremise de la plateforme d’enseignement utilisée. </w:t>
      </w:r>
    </w:p>
    <w:p w14:paraId="4E39E205" w14:textId="77777777" w:rsidR="00656410" w:rsidRPr="0079150D" w:rsidRDefault="00656410" w:rsidP="00656410">
      <w:pPr>
        <w:pStyle w:val="Paragraphedeliste"/>
        <w:spacing w:line="276" w:lineRule="auto"/>
        <w:ind w:left="2160"/>
        <w:contextualSpacing w:val="0"/>
        <w:rPr>
          <w:rFonts w:ascii="Arial" w:hAnsi="Arial" w:cs="Arial"/>
          <w:sz w:val="22"/>
          <w:szCs w:val="22"/>
        </w:rPr>
      </w:pPr>
    </w:p>
    <w:tbl>
      <w:tblPr>
        <w:tblStyle w:val="Grilledutableau"/>
        <w:tblW w:w="10045" w:type="dxa"/>
        <w:tblInd w:w="279" w:type="dxa"/>
        <w:tblLook w:val="04A0" w:firstRow="1" w:lastRow="0" w:firstColumn="1" w:lastColumn="0" w:noHBand="0" w:noVBand="1"/>
      </w:tblPr>
      <w:tblGrid>
        <w:gridCol w:w="709"/>
        <w:gridCol w:w="9336"/>
      </w:tblGrid>
      <w:tr w:rsidR="00656410" w:rsidRPr="0079150D" w14:paraId="7D226E86" w14:textId="77777777" w:rsidTr="000E47FD">
        <w:trPr>
          <w:trHeight w:val="1513"/>
        </w:trPr>
        <w:tc>
          <w:tcPr>
            <w:tcW w:w="709" w:type="dxa"/>
            <w:tcBorders>
              <w:top w:val="single" w:sz="4" w:space="0" w:color="4F81BD" w:themeColor="accent1"/>
              <w:left w:val="single" w:sz="4" w:space="0" w:color="4F81BD" w:themeColor="accent1"/>
              <w:bottom w:val="single" w:sz="4" w:space="0" w:color="4F81BD" w:themeColor="accent1"/>
              <w:right w:val="nil"/>
            </w:tcBorders>
            <w:vAlign w:val="center"/>
          </w:tcPr>
          <w:p w14:paraId="1DA0BFB9" w14:textId="77777777" w:rsidR="00656410" w:rsidRPr="0079150D" w:rsidRDefault="00656410" w:rsidP="00067B98">
            <w:pPr>
              <w:tabs>
                <w:tab w:val="center" w:pos="4680"/>
                <w:tab w:val="right" w:pos="9360"/>
              </w:tabs>
              <w:spacing w:before="120" w:after="120" w:line="276" w:lineRule="auto"/>
              <w:rPr>
                <w:rFonts w:ascii="Arial" w:hAnsi="Arial" w:cs="Arial"/>
              </w:rPr>
            </w:pPr>
            <w:r w:rsidRPr="0079150D">
              <w:rPr>
                <w:rFonts w:ascii="Arial" w:hAnsi="Arial" w:cs="Arial"/>
                <w:noProof/>
              </w:rPr>
              <w:drawing>
                <wp:inline distT="0" distB="0" distL="0" distR="0" wp14:anchorId="419D0A7B" wp14:editId="40A7F7B6">
                  <wp:extent cx="307238" cy="307238"/>
                  <wp:effectExtent l="0" t="0" r="0" b="0"/>
                  <wp:docPr id="24" name="Graphiqu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24"/>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07238" cy="307238"/>
                          </a:xfrm>
                          <a:prstGeom prst="rect">
                            <a:avLst/>
                          </a:prstGeom>
                        </pic:spPr>
                      </pic:pic>
                    </a:graphicData>
                  </a:graphic>
                </wp:inline>
              </w:drawing>
            </w:r>
          </w:p>
        </w:tc>
        <w:tc>
          <w:tcPr>
            <w:tcW w:w="9336" w:type="dxa"/>
            <w:tcBorders>
              <w:top w:val="single" w:sz="4" w:space="0" w:color="4F81BD" w:themeColor="accent1"/>
              <w:left w:val="nil"/>
              <w:bottom w:val="single" w:sz="4" w:space="0" w:color="4F81BD" w:themeColor="accent1"/>
              <w:right w:val="single" w:sz="4" w:space="0" w:color="4F81BD" w:themeColor="accent1"/>
            </w:tcBorders>
            <w:vAlign w:val="center"/>
          </w:tcPr>
          <w:p w14:paraId="3AE7D0E2" w14:textId="77777777" w:rsidR="00656410" w:rsidRPr="0079150D" w:rsidRDefault="00656410" w:rsidP="00067B98">
            <w:pPr>
              <w:tabs>
                <w:tab w:val="center" w:pos="4680"/>
                <w:tab w:val="right" w:pos="9360"/>
              </w:tabs>
              <w:spacing w:before="60" w:after="120" w:line="276" w:lineRule="auto"/>
              <w:ind w:left="-76"/>
              <w:rPr>
                <w:rFonts w:ascii="Arial" w:hAnsi="Arial" w:cs="Arial"/>
                <w:lang w:val="fr-CA"/>
              </w:rPr>
            </w:pPr>
            <w:r w:rsidRPr="0079150D">
              <w:rPr>
                <w:rFonts w:ascii="Arial" w:hAnsi="Arial" w:cs="Arial"/>
                <w:lang w:val="fr-CA"/>
              </w:rPr>
              <w:t xml:space="preserve">Pour vous aider dans l’idéation de vos activités d’apprentissage, vous pouvez consulter des vignettes sur la pédagogie active sur ce </w:t>
            </w:r>
            <w:hyperlink r:id="rId29" w:history="1">
              <w:r w:rsidRPr="0079150D">
                <w:rPr>
                  <w:rStyle w:val="Lienhypertexte"/>
                  <w:rFonts w:ascii="Arial" w:hAnsi="Arial" w:cs="Arial"/>
                  <w:lang w:val="fr-CA"/>
                </w:rPr>
                <w:t>site web</w:t>
              </w:r>
            </w:hyperlink>
            <w:r w:rsidRPr="0079150D">
              <w:rPr>
                <w:rFonts w:ascii="Arial" w:hAnsi="Arial" w:cs="Arial"/>
                <w:lang w:val="fr-CA"/>
              </w:rPr>
              <w:t xml:space="preserve">. </w:t>
            </w:r>
          </w:p>
          <w:p w14:paraId="6A453C2D" w14:textId="77777777" w:rsidR="00656410" w:rsidRPr="0079150D" w:rsidRDefault="00656410" w:rsidP="00067B98">
            <w:pPr>
              <w:tabs>
                <w:tab w:val="center" w:pos="4680"/>
                <w:tab w:val="right" w:pos="9360"/>
              </w:tabs>
              <w:spacing w:before="120" w:after="60" w:line="276" w:lineRule="auto"/>
              <w:rPr>
                <w:rFonts w:ascii="Arial" w:hAnsi="Arial" w:cs="Arial"/>
                <w:lang w:val="fr-CA"/>
              </w:rPr>
            </w:pPr>
            <w:r w:rsidRPr="0079150D">
              <w:rPr>
                <w:rFonts w:ascii="Arial" w:hAnsi="Arial" w:cs="Arial"/>
                <w:lang w:val="fr-CA"/>
              </w:rPr>
              <w:t xml:space="preserve">Pour en savoir plus sur les bonnes pratiques de correction et de rétroaction numériques, vous pouvez visionner </w:t>
            </w:r>
            <w:hyperlink r:id="rId30" w:history="1">
              <w:r w:rsidRPr="0079150D">
                <w:rPr>
                  <w:rStyle w:val="Lienhypertexte"/>
                  <w:rFonts w:ascii="Arial" w:hAnsi="Arial" w:cs="Arial"/>
                  <w:lang w:val="fr-CA"/>
                </w:rPr>
                <w:t>cette vidéo</w:t>
              </w:r>
            </w:hyperlink>
            <w:r w:rsidRPr="0079150D">
              <w:rPr>
                <w:rFonts w:ascii="Arial" w:hAnsi="Arial" w:cs="Arial"/>
                <w:lang w:val="fr-CA"/>
              </w:rPr>
              <w:t xml:space="preserve"> (6 minutes). </w:t>
            </w:r>
          </w:p>
        </w:tc>
      </w:tr>
    </w:tbl>
    <w:p w14:paraId="2CF70544" w14:textId="77777777" w:rsidR="00656410" w:rsidRPr="0079150D" w:rsidRDefault="00656410" w:rsidP="00656410">
      <w:pPr>
        <w:pStyle w:val="Sansinterligne"/>
        <w:spacing w:line="276" w:lineRule="auto"/>
        <w:ind w:firstLine="0"/>
        <w:rPr>
          <w:szCs w:val="22"/>
        </w:rPr>
      </w:pPr>
    </w:p>
    <w:p w14:paraId="1B91BB7A" w14:textId="77777777" w:rsidR="00656410" w:rsidRPr="0079150D" w:rsidRDefault="00656410" w:rsidP="00656410">
      <w:pPr>
        <w:pStyle w:val="Sansinterligne"/>
        <w:numPr>
          <w:ilvl w:val="0"/>
          <w:numId w:val="4"/>
        </w:numPr>
        <w:ind w:left="284"/>
        <w:rPr>
          <w:szCs w:val="22"/>
        </w:rPr>
      </w:pPr>
      <w:r w:rsidRPr="0079150D">
        <w:rPr>
          <w:szCs w:val="22"/>
        </w:rPr>
        <w:t>Particularités des travaux d’équipe synchrones en bimodal</w:t>
      </w:r>
    </w:p>
    <w:p w14:paraId="40D1EC85" w14:textId="77777777" w:rsidR="00656410" w:rsidRPr="0079150D" w:rsidRDefault="00656410" w:rsidP="00656410">
      <w:pPr>
        <w:pStyle w:val="Paragraphedeliste"/>
        <w:numPr>
          <w:ilvl w:val="1"/>
          <w:numId w:val="0"/>
        </w:numPr>
        <w:spacing w:after="160" w:line="276" w:lineRule="auto"/>
        <w:ind w:left="284"/>
        <w:contextualSpacing w:val="0"/>
        <w:rPr>
          <w:rFonts w:ascii="Arial" w:hAnsi="Arial" w:cs="Arial"/>
          <w:sz w:val="22"/>
          <w:szCs w:val="22"/>
        </w:rPr>
      </w:pPr>
      <w:r w:rsidRPr="0079150D">
        <w:rPr>
          <w:rFonts w:ascii="Arial" w:hAnsi="Arial" w:cs="Arial"/>
          <w:noProof/>
          <w:sz w:val="22"/>
          <w:szCs w:val="22"/>
        </w:rPr>
        <w:drawing>
          <wp:anchor distT="0" distB="0" distL="114300" distR="114300" simplePos="0" relativeHeight="251666432" behindDoc="0" locked="0" layoutInCell="1" allowOverlap="1" wp14:anchorId="06D6D198" wp14:editId="7A336AD7">
            <wp:simplePos x="0" y="0"/>
            <wp:positionH relativeFrom="column">
              <wp:posOffset>4682490</wp:posOffset>
            </wp:positionH>
            <wp:positionV relativeFrom="paragraph">
              <wp:posOffset>332105</wp:posOffset>
            </wp:positionV>
            <wp:extent cx="2272665" cy="1219200"/>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crosoftTeams-image.png"/>
                    <pic:cNvPicPr/>
                  </pic:nvPicPr>
                  <pic:blipFill rotWithShape="1">
                    <a:blip r:embed="rId31" cstate="print">
                      <a:extLst>
                        <a:ext uri="{28A0092B-C50C-407E-A947-70E740481C1C}">
                          <a14:useLocalDpi xmlns:a14="http://schemas.microsoft.com/office/drawing/2010/main" val="0"/>
                        </a:ext>
                      </a:extLst>
                    </a:blip>
                    <a:srcRect l="8270" t="10000" r="9693" b="11764"/>
                    <a:stretch/>
                  </pic:blipFill>
                  <pic:spPr bwMode="auto">
                    <a:xfrm>
                      <a:off x="0" y="0"/>
                      <a:ext cx="2272665" cy="121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9150D">
        <w:rPr>
          <w:rFonts w:ascii="Arial" w:hAnsi="Arial" w:cs="Arial"/>
          <w:sz w:val="22"/>
          <w:szCs w:val="22"/>
        </w:rPr>
        <w:t xml:space="preserve">Le travail d’équipe permet de briser l’isolement et peut contribuer à promouvoir l’entraide et la collaboration entre les étudiants. Il peut prendre plusieurs formes: </w:t>
      </w:r>
    </w:p>
    <w:p w14:paraId="506B82CE" w14:textId="77777777" w:rsidR="00656410" w:rsidRPr="0079150D" w:rsidRDefault="00656410" w:rsidP="00656410">
      <w:pPr>
        <w:pStyle w:val="Paragraphedeliste"/>
        <w:numPr>
          <w:ilvl w:val="0"/>
          <w:numId w:val="6"/>
        </w:numPr>
        <w:spacing w:after="160" w:line="276" w:lineRule="auto"/>
        <w:ind w:left="709" w:hanging="357"/>
        <w:contextualSpacing w:val="0"/>
        <w:rPr>
          <w:rStyle w:val="En-tteCar"/>
          <w:rFonts w:ascii="Arial" w:hAnsi="Arial" w:cs="Arial"/>
          <w:sz w:val="22"/>
          <w:szCs w:val="22"/>
        </w:rPr>
      </w:pPr>
      <w:r w:rsidRPr="0079150D">
        <w:rPr>
          <w:rFonts w:ascii="Arial" w:hAnsi="Arial" w:cs="Arial"/>
          <w:sz w:val="22"/>
          <w:szCs w:val="22"/>
        </w:rPr>
        <w:t>Discussions en équipe, projet collaboratif, table d’experts</w:t>
      </w:r>
      <w:r w:rsidRPr="0079150D">
        <w:rPr>
          <w:rStyle w:val="En-tteCar"/>
          <w:rFonts w:ascii="Arial" w:hAnsi="Arial" w:cs="Arial"/>
          <w:sz w:val="22"/>
          <w:szCs w:val="22"/>
        </w:rPr>
        <w:t>, wiki, jeu-questionnaire, etc.</w:t>
      </w:r>
    </w:p>
    <w:p w14:paraId="47860688" w14:textId="77777777" w:rsidR="00656410" w:rsidRPr="0079150D" w:rsidRDefault="00656410" w:rsidP="00656410">
      <w:pPr>
        <w:spacing w:line="276" w:lineRule="auto"/>
        <w:ind w:left="284"/>
        <w:rPr>
          <w:rFonts w:ascii="Arial" w:hAnsi="Arial" w:cs="Arial"/>
          <w:sz w:val="22"/>
          <w:szCs w:val="22"/>
        </w:rPr>
      </w:pPr>
      <w:r w:rsidRPr="0079150D">
        <w:rPr>
          <w:rFonts w:ascii="Arial" w:hAnsi="Arial" w:cs="Arial"/>
          <w:sz w:val="22"/>
          <w:szCs w:val="22"/>
        </w:rPr>
        <w:t xml:space="preserve">Toutefois, comme l’enseignement bimodal présente certaines limites pour cette stratégie pédagogique, il pourrait être préférable d’orienter le travail d’équipes en mode asynchrone. Si vous souhaitez utiliser cette stratégie lors de vos séances </w:t>
      </w:r>
      <w:r w:rsidRPr="0079150D">
        <w:rPr>
          <w:rFonts w:ascii="Arial" w:hAnsi="Arial" w:cs="Arial"/>
          <w:b/>
          <w:sz w:val="22"/>
          <w:szCs w:val="22"/>
        </w:rPr>
        <w:t>synchrones</w:t>
      </w:r>
      <w:r w:rsidRPr="0079150D">
        <w:rPr>
          <w:rFonts w:ascii="Arial" w:hAnsi="Arial" w:cs="Arial"/>
          <w:sz w:val="22"/>
          <w:szCs w:val="22"/>
        </w:rPr>
        <w:t xml:space="preserve">, il est alors important de se questionner : </w:t>
      </w:r>
    </w:p>
    <w:p w14:paraId="7BB5663F" w14:textId="77777777" w:rsidR="00656410" w:rsidRPr="0079150D" w:rsidRDefault="00656410" w:rsidP="00656410">
      <w:pPr>
        <w:pStyle w:val="Paragraphedeliste"/>
        <w:numPr>
          <w:ilvl w:val="0"/>
          <w:numId w:val="6"/>
        </w:numPr>
        <w:spacing w:after="120" w:line="276" w:lineRule="auto"/>
        <w:ind w:left="644"/>
        <w:contextualSpacing w:val="0"/>
        <w:rPr>
          <w:rFonts w:ascii="Arial" w:hAnsi="Arial" w:cs="Arial"/>
          <w:sz w:val="22"/>
          <w:szCs w:val="22"/>
        </w:rPr>
      </w:pPr>
      <w:r w:rsidRPr="0079150D">
        <w:rPr>
          <w:rFonts w:ascii="Arial" w:hAnsi="Arial" w:cs="Arial"/>
          <w:i/>
          <w:sz w:val="22"/>
          <w:szCs w:val="22"/>
        </w:rPr>
        <w:t>Comment seront organisés les temps d’échange en équipes? Faut-il mélanger les étudiants en présence et à distance ?</w:t>
      </w:r>
      <w:r w:rsidRPr="0079150D">
        <w:rPr>
          <w:rFonts w:ascii="Arial" w:hAnsi="Arial" w:cs="Arial"/>
          <w:sz w:val="22"/>
          <w:szCs w:val="22"/>
        </w:rPr>
        <w:t xml:space="preserve"> Voici les éléments à considérer : </w:t>
      </w:r>
    </w:p>
    <w:p w14:paraId="79206CBA" w14:textId="77777777" w:rsidR="00656410" w:rsidRPr="0079150D" w:rsidRDefault="00656410" w:rsidP="00656410">
      <w:pPr>
        <w:pStyle w:val="Paragraphedeliste"/>
        <w:numPr>
          <w:ilvl w:val="1"/>
          <w:numId w:val="6"/>
        </w:numPr>
        <w:spacing w:after="120" w:line="276" w:lineRule="auto"/>
        <w:ind w:left="1363" w:hanging="357"/>
        <w:contextualSpacing w:val="0"/>
        <w:rPr>
          <w:rFonts w:ascii="Arial" w:hAnsi="Arial" w:cs="Arial"/>
          <w:sz w:val="22"/>
          <w:szCs w:val="22"/>
        </w:rPr>
      </w:pPr>
      <w:r w:rsidRPr="0079150D">
        <w:rPr>
          <w:rFonts w:ascii="Arial" w:hAnsi="Arial" w:cs="Arial"/>
          <w:sz w:val="22"/>
          <w:szCs w:val="22"/>
        </w:rPr>
        <w:t xml:space="preserve">Pour assurer une meilleure intégration des étudiants à distance, il peut être intéressant de créer des équipes de travail unissant des étudiants en présence et des étudiants à distance. </w:t>
      </w:r>
    </w:p>
    <w:p w14:paraId="6BF826DC" w14:textId="77777777" w:rsidR="00656410" w:rsidRPr="0079150D" w:rsidRDefault="00656410" w:rsidP="00656410">
      <w:pPr>
        <w:pStyle w:val="Paragraphedeliste"/>
        <w:numPr>
          <w:ilvl w:val="2"/>
          <w:numId w:val="6"/>
        </w:numPr>
        <w:spacing w:after="120" w:line="276" w:lineRule="auto"/>
        <w:ind w:left="2084"/>
        <w:contextualSpacing w:val="0"/>
        <w:rPr>
          <w:rFonts w:ascii="Arial" w:hAnsi="Arial" w:cs="Arial"/>
          <w:sz w:val="22"/>
          <w:szCs w:val="22"/>
        </w:rPr>
      </w:pPr>
      <w:r w:rsidRPr="0079150D">
        <w:rPr>
          <w:rFonts w:ascii="Arial" w:hAnsi="Arial" w:cs="Arial"/>
          <w:sz w:val="22"/>
          <w:szCs w:val="22"/>
        </w:rPr>
        <w:t xml:space="preserve">Toutefois, cela implique que les étudiants en présence soient équipés d’ordinateurs et de casques d’écoute pour interagir avec les étudiants à distance, ce qui peut créer un environnement de travail moins favorable aux échanges et complexifie la logistique du cours. </w:t>
      </w:r>
    </w:p>
    <w:p w14:paraId="29F7B98A" w14:textId="77777777" w:rsidR="00656410" w:rsidRPr="0079150D" w:rsidRDefault="00656410" w:rsidP="00656410">
      <w:pPr>
        <w:pStyle w:val="Paragraphedeliste"/>
        <w:numPr>
          <w:ilvl w:val="1"/>
          <w:numId w:val="6"/>
        </w:numPr>
        <w:spacing w:after="120" w:line="276" w:lineRule="auto"/>
        <w:ind w:left="1363" w:hanging="357"/>
        <w:contextualSpacing w:val="0"/>
        <w:rPr>
          <w:rFonts w:ascii="Arial" w:hAnsi="Arial" w:cs="Arial"/>
          <w:sz w:val="22"/>
          <w:szCs w:val="22"/>
        </w:rPr>
      </w:pPr>
      <w:r w:rsidRPr="0079150D">
        <w:rPr>
          <w:rFonts w:ascii="Arial" w:hAnsi="Arial" w:cs="Arial"/>
          <w:sz w:val="22"/>
          <w:szCs w:val="22"/>
        </w:rPr>
        <w:lastRenderedPageBreak/>
        <w:t xml:space="preserve">Dans le cas où on ne mélange pas les étudiants en présence et à distance et que le travail d’équipe s’échelonne sur plusieurs séances de cours, il faut aussi prévoir que les étudiants d’une même équipe soient toujours en présence en même temps. </w:t>
      </w:r>
    </w:p>
    <w:tbl>
      <w:tblPr>
        <w:tblStyle w:val="Grilledutableau"/>
        <w:tblW w:w="9053" w:type="dxa"/>
        <w:tblInd w:w="1271" w:type="dxa"/>
        <w:tblLook w:val="04A0" w:firstRow="1" w:lastRow="0" w:firstColumn="1" w:lastColumn="0" w:noHBand="0" w:noVBand="1"/>
      </w:tblPr>
      <w:tblGrid>
        <w:gridCol w:w="709"/>
        <w:gridCol w:w="8344"/>
      </w:tblGrid>
      <w:tr w:rsidR="00656410" w:rsidRPr="0079150D" w14:paraId="4B5EE20D" w14:textId="77777777" w:rsidTr="000E47FD">
        <w:trPr>
          <w:trHeight w:val="830"/>
        </w:trPr>
        <w:tc>
          <w:tcPr>
            <w:tcW w:w="709" w:type="dxa"/>
            <w:tcBorders>
              <w:top w:val="single" w:sz="4" w:space="0" w:color="4F81BD" w:themeColor="accent1"/>
              <w:left w:val="single" w:sz="4" w:space="0" w:color="4F81BD" w:themeColor="accent1"/>
              <w:bottom w:val="single" w:sz="4" w:space="0" w:color="4F81BD" w:themeColor="accent1"/>
              <w:right w:val="nil"/>
            </w:tcBorders>
            <w:vAlign w:val="center"/>
          </w:tcPr>
          <w:p w14:paraId="1F95A11A" w14:textId="77777777" w:rsidR="00656410" w:rsidRPr="0079150D" w:rsidRDefault="00656410" w:rsidP="00067B98">
            <w:pPr>
              <w:tabs>
                <w:tab w:val="center" w:pos="4680"/>
                <w:tab w:val="right" w:pos="9360"/>
              </w:tabs>
              <w:spacing w:before="120" w:after="120" w:line="276" w:lineRule="auto"/>
              <w:rPr>
                <w:rFonts w:ascii="Arial" w:hAnsi="Arial" w:cs="Arial"/>
              </w:rPr>
            </w:pPr>
            <w:r w:rsidRPr="0079150D">
              <w:rPr>
                <w:rFonts w:ascii="Arial" w:hAnsi="Arial" w:cs="Arial"/>
                <w:noProof/>
              </w:rPr>
              <w:drawing>
                <wp:inline distT="0" distB="0" distL="0" distR="0" wp14:anchorId="2196A3E8" wp14:editId="2B1AC10B">
                  <wp:extent cx="307238" cy="307238"/>
                  <wp:effectExtent l="0" t="0" r="0" b="0"/>
                  <wp:docPr id="2" name="Graphiq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2"/>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07238" cy="307238"/>
                          </a:xfrm>
                          <a:prstGeom prst="rect">
                            <a:avLst/>
                          </a:prstGeom>
                        </pic:spPr>
                      </pic:pic>
                    </a:graphicData>
                  </a:graphic>
                </wp:inline>
              </w:drawing>
            </w:r>
          </w:p>
        </w:tc>
        <w:tc>
          <w:tcPr>
            <w:tcW w:w="8344" w:type="dxa"/>
            <w:tcBorders>
              <w:top w:val="single" w:sz="4" w:space="0" w:color="4F81BD" w:themeColor="accent1"/>
              <w:left w:val="nil"/>
              <w:bottom w:val="single" w:sz="4" w:space="0" w:color="4F81BD" w:themeColor="accent1"/>
              <w:right w:val="single" w:sz="4" w:space="0" w:color="4F81BD" w:themeColor="accent1"/>
            </w:tcBorders>
            <w:vAlign w:val="center"/>
          </w:tcPr>
          <w:p w14:paraId="4A521E3D" w14:textId="77777777" w:rsidR="00656410" w:rsidRPr="0079150D" w:rsidRDefault="00656410" w:rsidP="00067B98">
            <w:pPr>
              <w:tabs>
                <w:tab w:val="center" w:pos="4680"/>
                <w:tab w:val="right" w:pos="9360"/>
              </w:tabs>
              <w:spacing w:before="60" w:after="60"/>
              <w:rPr>
                <w:rFonts w:ascii="Arial" w:hAnsi="Arial" w:cs="Arial"/>
                <w:lang w:val="fr-CA"/>
              </w:rPr>
            </w:pPr>
            <w:r w:rsidRPr="0079150D">
              <w:rPr>
                <w:rFonts w:ascii="Arial" w:hAnsi="Arial" w:cs="Arial"/>
                <w:lang w:val="fr-CA"/>
              </w:rPr>
              <w:t>Pour une séance de travail en équipe suivie d’une plénière, assurez-vous lors de cette plénière de faire intervenir les équipes à distance et en présence en alternance.</w:t>
            </w:r>
          </w:p>
        </w:tc>
      </w:tr>
    </w:tbl>
    <w:p w14:paraId="1212E90A" w14:textId="77777777" w:rsidR="00656410" w:rsidRPr="0079150D" w:rsidRDefault="00656410" w:rsidP="00656410">
      <w:pPr>
        <w:pStyle w:val="Paragraphedeliste"/>
        <w:spacing w:line="276" w:lineRule="auto"/>
        <w:ind w:left="1363"/>
        <w:contextualSpacing w:val="0"/>
        <w:rPr>
          <w:rFonts w:ascii="Arial" w:hAnsi="Arial" w:cs="Arial"/>
          <w:sz w:val="22"/>
          <w:szCs w:val="22"/>
        </w:rPr>
      </w:pPr>
    </w:p>
    <w:p w14:paraId="7A82CFB7" w14:textId="69E87017" w:rsidR="00656410" w:rsidRPr="0079150D" w:rsidRDefault="00656410" w:rsidP="00656410">
      <w:pPr>
        <w:pStyle w:val="Paragraphedeliste"/>
        <w:numPr>
          <w:ilvl w:val="0"/>
          <w:numId w:val="6"/>
        </w:numPr>
        <w:spacing w:after="120" w:line="276" w:lineRule="auto"/>
        <w:ind w:left="644"/>
        <w:contextualSpacing w:val="0"/>
        <w:rPr>
          <w:rFonts w:ascii="Arial" w:hAnsi="Arial" w:cs="Arial"/>
          <w:i/>
          <w:sz w:val="22"/>
          <w:szCs w:val="22"/>
        </w:rPr>
      </w:pPr>
      <w:r w:rsidRPr="0079150D">
        <w:rPr>
          <w:rFonts w:ascii="Arial" w:hAnsi="Arial" w:cs="Arial"/>
          <w:i/>
          <w:sz w:val="22"/>
          <w:szCs w:val="22"/>
        </w:rPr>
        <w:t>Comment les étudiants s</w:t>
      </w:r>
      <w:proofErr w:type="spellStart"/>
      <w:r w:rsidRPr="0079150D">
        <w:rPr>
          <w:rFonts w:ascii="Arial" w:hAnsi="Arial" w:cs="Arial"/>
          <w:i/>
          <w:sz w:val="22"/>
          <w:szCs w:val="22"/>
        </w:rPr>
        <w:t>eront-ils</w:t>
      </w:r>
      <w:proofErr w:type="spellEnd"/>
      <w:r w:rsidRPr="0079150D">
        <w:rPr>
          <w:rFonts w:ascii="Arial" w:hAnsi="Arial" w:cs="Arial"/>
          <w:i/>
          <w:sz w:val="22"/>
          <w:szCs w:val="22"/>
        </w:rPr>
        <w:t xml:space="preserve"> guidés dans les activités de sous-groupe ?</w:t>
      </w:r>
    </w:p>
    <w:p w14:paraId="07678A55" w14:textId="77777777" w:rsidR="00656410" w:rsidRPr="0079150D" w:rsidRDefault="00656410" w:rsidP="00656410">
      <w:pPr>
        <w:pStyle w:val="Paragraphedeliste"/>
        <w:numPr>
          <w:ilvl w:val="1"/>
          <w:numId w:val="6"/>
        </w:numPr>
        <w:spacing w:after="120" w:line="276" w:lineRule="auto"/>
        <w:ind w:left="1363" w:hanging="357"/>
        <w:contextualSpacing w:val="0"/>
        <w:rPr>
          <w:rFonts w:ascii="Arial" w:hAnsi="Arial" w:cs="Arial"/>
          <w:sz w:val="22"/>
          <w:szCs w:val="22"/>
        </w:rPr>
      </w:pPr>
      <w:r w:rsidRPr="0079150D">
        <w:rPr>
          <w:rFonts w:ascii="Arial" w:hAnsi="Arial" w:cs="Arial"/>
          <w:sz w:val="22"/>
          <w:szCs w:val="22"/>
        </w:rPr>
        <w:t>Prévoir des consignes de travail, de l’accompagnement et de la supervision en fonction des deux modalités.</w:t>
      </w:r>
    </w:p>
    <w:p w14:paraId="2A329341" w14:textId="77777777" w:rsidR="00656410" w:rsidRPr="0079150D" w:rsidRDefault="00656410" w:rsidP="00656410">
      <w:pPr>
        <w:pStyle w:val="non"/>
        <w:numPr>
          <w:ilvl w:val="0"/>
          <w:numId w:val="6"/>
        </w:numPr>
        <w:spacing w:before="0" w:line="276" w:lineRule="auto"/>
        <w:ind w:left="644"/>
        <w:rPr>
          <w:rStyle w:val="En-tteCar"/>
          <w:b/>
          <w:bCs/>
          <w:i/>
          <w:sz w:val="22"/>
          <w:szCs w:val="22"/>
        </w:rPr>
      </w:pPr>
      <w:r w:rsidRPr="0079150D">
        <w:rPr>
          <w:rStyle w:val="En-tteCar"/>
          <w:i/>
          <w:sz w:val="22"/>
          <w:szCs w:val="22"/>
        </w:rPr>
        <w:t>Est-ce que des espaces numériques sont prévus pour permettre l’interaction en temps réel entre les étudiants à distance et en présence ?</w:t>
      </w:r>
    </w:p>
    <w:p w14:paraId="7147FD2D" w14:textId="77777777" w:rsidR="00656410" w:rsidRPr="0079150D" w:rsidRDefault="00656410" w:rsidP="00656410">
      <w:pPr>
        <w:pStyle w:val="non"/>
        <w:spacing w:before="0" w:after="0"/>
        <w:ind w:left="1363" w:firstLine="0"/>
        <w:rPr>
          <w:rStyle w:val="En-tteCar"/>
          <w:b/>
          <w:bCs/>
          <w:sz w:val="22"/>
          <w:szCs w:val="22"/>
        </w:rPr>
      </w:pPr>
    </w:p>
    <w:p w14:paraId="71C89C02" w14:textId="77777777" w:rsidR="00656410" w:rsidRPr="0079150D" w:rsidRDefault="00656410" w:rsidP="00656410">
      <w:pPr>
        <w:pStyle w:val="non"/>
        <w:numPr>
          <w:ilvl w:val="1"/>
          <w:numId w:val="6"/>
        </w:numPr>
        <w:spacing w:before="0" w:after="0"/>
        <w:ind w:left="1363" w:hanging="357"/>
        <w:rPr>
          <w:rStyle w:val="En-tteCar"/>
          <w:b/>
          <w:bCs/>
          <w:sz w:val="22"/>
          <w:szCs w:val="22"/>
        </w:rPr>
      </w:pPr>
      <w:r w:rsidRPr="0079150D">
        <w:rPr>
          <w:rStyle w:val="En-tteCar"/>
          <w:sz w:val="22"/>
          <w:szCs w:val="22"/>
        </w:rPr>
        <w:t>Forum, espaces de clavardage</w:t>
      </w:r>
    </w:p>
    <w:p w14:paraId="3815F1E3" w14:textId="77777777" w:rsidR="00656410" w:rsidRPr="0079150D" w:rsidRDefault="00656410" w:rsidP="00656410">
      <w:pPr>
        <w:pStyle w:val="non"/>
        <w:numPr>
          <w:ilvl w:val="1"/>
          <w:numId w:val="6"/>
        </w:numPr>
        <w:spacing w:before="0" w:after="0"/>
        <w:ind w:left="1363" w:hanging="357"/>
        <w:rPr>
          <w:rStyle w:val="En-tteCar"/>
          <w:b/>
          <w:bCs/>
          <w:sz w:val="22"/>
          <w:szCs w:val="22"/>
        </w:rPr>
      </w:pPr>
      <w:r w:rsidRPr="0079150D">
        <w:rPr>
          <w:rStyle w:val="En-tteCar"/>
          <w:sz w:val="22"/>
          <w:szCs w:val="22"/>
        </w:rPr>
        <w:t>Documents collaboratifs (Word; PowerPoint, OneNote, carte conceptuelle)</w:t>
      </w:r>
    </w:p>
    <w:p w14:paraId="3CED605D" w14:textId="77777777" w:rsidR="00656410" w:rsidRPr="0079150D" w:rsidRDefault="00656410" w:rsidP="00656410">
      <w:pPr>
        <w:pStyle w:val="non"/>
        <w:numPr>
          <w:ilvl w:val="1"/>
          <w:numId w:val="6"/>
        </w:numPr>
        <w:spacing w:before="0" w:after="0"/>
        <w:ind w:left="1363" w:hanging="357"/>
        <w:rPr>
          <w:rStyle w:val="En-tteCar"/>
          <w:b/>
          <w:bCs/>
          <w:sz w:val="22"/>
          <w:szCs w:val="22"/>
        </w:rPr>
      </w:pPr>
      <w:r w:rsidRPr="0079150D">
        <w:rPr>
          <w:rStyle w:val="En-tteCar"/>
          <w:sz w:val="22"/>
          <w:szCs w:val="22"/>
        </w:rPr>
        <w:t>Outils interactifs permettant la participation de tous les étudiants en simultané (</w:t>
      </w:r>
      <w:proofErr w:type="spellStart"/>
      <w:r w:rsidRPr="0079150D">
        <w:fldChar w:fldCharType="begin"/>
      </w:r>
      <w:r w:rsidRPr="0079150D">
        <w:rPr>
          <w:sz w:val="22"/>
          <w:szCs w:val="22"/>
        </w:rPr>
        <w:instrText xml:space="preserve"> HYPERLINK "https://quizlet.com/fr-ca" </w:instrText>
      </w:r>
      <w:r w:rsidRPr="0079150D">
        <w:fldChar w:fldCharType="separate"/>
      </w:r>
      <w:r w:rsidRPr="0079150D">
        <w:rPr>
          <w:rStyle w:val="Lienhypertexte"/>
          <w:sz w:val="22"/>
          <w:szCs w:val="22"/>
        </w:rPr>
        <w:t>Quizlet</w:t>
      </w:r>
      <w:proofErr w:type="spellEnd"/>
      <w:r w:rsidRPr="0079150D">
        <w:rPr>
          <w:rStyle w:val="Lienhypertexte"/>
          <w:sz w:val="22"/>
          <w:szCs w:val="22"/>
        </w:rPr>
        <w:fldChar w:fldCharType="end"/>
      </w:r>
      <w:r w:rsidRPr="0079150D">
        <w:rPr>
          <w:rStyle w:val="En-tteCar"/>
          <w:sz w:val="22"/>
          <w:szCs w:val="22"/>
        </w:rPr>
        <w:t xml:space="preserve">, </w:t>
      </w:r>
      <w:hyperlink r:id="rId32" w:anchor="jamboard" w:history="1">
        <w:proofErr w:type="spellStart"/>
        <w:r w:rsidRPr="0079150D">
          <w:rPr>
            <w:rStyle w:val="Lienhypertexte"/>
            <w:sz w:val="22"/>
            <w:szCs w:val="22"/>
          </w:rPr>
          <w:t>Jamboard</w:t>
        </w:r>
        <w:proofErr w:type="spellEnd"/>
      </w:hyperlink>
      <w:r w:rsidRPr="0079150D">
        <w:rPr>
          <w:rStyle w:val="En-tteCar"/>
          <w:sz w:val="22"/>
          <w:szCs w:val="22"/>
        </w:rPr>
        <w:t>, MS Forms, etc.)</w:t>
      </w:r>
    </w:p>
    <w:p w14:paraId="7996B3E3" w14:textId="77777777" w:rsidR="00656410" w:rsidRPr="0079150D" w:rsidRDefault="00656410" w:rsidP="00656410">
      <w:pPr>
        <w:pStyle w:val="Paragraphedeliste"/>
        <w:numPr>
          <w:ilvl w:val="1"/>
          <w:numId w:val="6"/>
        </w:numPr>
        <w:spacing w:after="120" w:line="276" w:lineRule="auto"/>
        <w:ind w:left="1363" w:hanging="357"/>
        <w:contextualSpacing w:val="0"/>
        <w:rPr>
          <w:rFonts w:ascii="Arial" w:hAnsi="Arial" w:cs="Arial"/>
          <w:sz w:val="22"/>
          <w:szCs w:val="22"/>
        </w:rPr>
      </w:pPr>
      <w:r w:rsidRPr="0079150D">
        <w:rPr>
          <w:rFonts w:ascii="Arial" w:hAnsi="Arial" w:cs="Arial"/>
          <w:sz w:val="22"/>
          <w:szCs w:val="22"/>
        </w:rPr>
        <w:t>Prévoir la répartition des équipes :  salles de sous-groupes (</w:t>
      </w:r>
      <w:proofErr w:type="spellStart"/>
      <w:r w:rsidRPr="0079150D">
        <w:rPr>
          <w:rFonts w:ascii="Arial" w:hAnsi="Arial" w:cs="Arial"/>
          <w:sz w:val="22"/>
          <w:szCs w:val="22"/>
        </w:rPr>
        <w:t>breakout</w:t>
      </w:r>
      <w:proofErr w:type="spellEnd"/>
      <w:r w:rsidRPr="0079150D">
        <w:rPr>
          <w:rFonts w:ascii="Arial" w:hAnsi="Arial" w:cs="Arial"/>
          <w:sz w:val="22"/>
          <w:szCs w:val="22"/>
        </w:rPr>
        <w:t xml:space="preserve"> </w:t>
      </w:r>
      <w:proofErr w:type="spellStart"/>
      <w:r w:rsidRPr="0079150D">
        <w:rPr>
          <w:rFonts w:ascii="Arial" w:hAnsi="Arial" w:cs="Arial"/>
          <w:sz w:val="22"/>
          <w:szCs w:val="22"/>
        </w:rPr>
        <w:t>rooms</w:t>
      </w:r>
      <w:proofErr w:type="spellEnd"/>
      <w:r w:rsidRPr="0079150D">
        <w:rPr>
          <w:rFonts w:ascii="Arial" w:hAnsi="Arial" w:cs="Arial"/>
          <w:sz w:val="22"/>
          <w:szCs w:val="22"/>
        </w:rPr>
        <w:t xml:space="preserve">), canaux dans MS Teams ou ailleurs. </w:t>
      </w:r>
    </w:p>
    <w:tbl>
      <w:tblPr>
        <w:tblStyle w:val="Grilledutableau"/>
        <w:tblW w:w="8865" w:type="dxa"/>
        <w:tblInd w:w="1336" w:type="dxa"/>
        <w:tblLook w:val="04A0" w:firstRow="1" w:lastRow="0" w:firstColumn="1" w:lastColumn="0" w:noHBand="0" w:noVBand="1"/>
      </w:tblPr>
      <w:tblGrid>
        <w:gridCol w:w="699"/>
        <w:gridCol w:w="8166"/>
      </w:tblGrid>
      <w:tr w:rsidR="00656410" w:rsidRPr="0079150D" w14:paraId="7D5D575F" w14:textId="77777777" w:rsidTr="000E47FD">
        <w:trPr>
          <w:trHeight w:val="688"/>
        </w:trPr>
        <w:tc>
          <w:tcPr>
            <w:tcW w:w="699" w:type="dxa"/>
            <w:tcBorders>
              <w:top w:val="single" w:sz="4" w:space="0" w:color="4F81BD" w:themeColor="accent1"/>
              <w:left w:val="single" w:sz="4" w:space="0" w:color="4F81BD" w:themeColor="accent1"/>
              <w:bottom w:val="single" w:sz="4" w:space="0" w:color="4F81BD" w:themeColor="accent1"/>
              <w:right w:val="nil"/>
            </w:tcBorders>
            <w:vAlign w:val="center"/>
          </w:tcPr>
          <w:p w14:paraId="257FFF15" w14:textId="77777777" w:rsidR="00656410" w:rsidRPr="0079150D" w:rsidRDefault="00656410" w:rsidP="00067B98">
            <w:pPr>
              <w:tabs>
                <w:tab w:val="center" w:pos="4680"/>
                <w:tab w:val="right" w:pos="9360"/>
              </w:tabs>
              <w:spacing w:before="120" w:after="120" w:line="276" w:lineRule="auto"/>
              <w:rPr>
                <w:rFonts w:ascii="Arial" w:hAnsi="Arial" w:cs="Arial"/>
              </w:rPr>
            </w:pPr>
            <w:r w:rsidRPr="0079150D">
              <w:rPr>
                <w:rFonts w:ascii="Arial" w:hAnsi="Arial" w:cs="Arial"/>
                <w:noProof/>
              </w:rPr>
              <w:drawing>
                <wp:inline distT="0" distB="0" distL="0" distR="0" wp14:anchorId="3C6C7A98" wp14:editId="28A7EA85">
                  <wp:extent cx="307238" cy="307238"/>
                  <wp:effectExtent l="0" t="0" r="0" b="0"/>
                  <wp:docPr id="18" name="Graphiqu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8"/>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07238" cy="307238"/>
                          </a:xfrm>
                          <a:prstGeom prst="rect">
                            <a:avLst/>
                          </a:prstGeom>
                        </pic:spPr>
                      </pic:pic>
                    </a:graphicData>
                  </a:graphic>
                </wp:inline>
              </w:drawing>
            </w:r>
          </w:p>
        </w:tc>
        <w:tc>
          <w:tcPr>
            <w:tcW w:w="8166" w:type="dxa"/>
            <w:tcBorders>
              <w:top w:val="single" w:sz="4" w:space="0" w:color="4F81BD" w:themeColor="accent1"/>
              <w:left w:val="nil"/>
              <w:bottom w:val="single" w:sz="4" w:space="0" w:color="4F81BD" w:themeColor="accent1"/>
              <w:right w:val="single" w:sz="4" w:space="0" w:color="4F81BD" w:themeColor="accent1"/>
            </w:tcBorders>
            <w:vAlign w:val="center"/>
          </w:tcPr>
          <w:p w14:paraId="3A698698" w14:textId="77777777" w:rsidR="00656410" w:rsidRPr="0079150D" w:rsidRDefault="00656410" w:rsidP="00067B98">
            <w:pPr>
              <w:tabs>
                <w:tab w:val="center" w:pos="4680"/>
                <w:tab w:val="right" w:pos="9360"/>
              </w:tabs>
              <w:spacing w:before="60" w:after="60" w:line="276" w:lineRule="auto"/>
              <w:ind w:left="-76"/>
              <w:rPr>
                <w:rFonts w:ascii="Arial" w:hAnsi="Arial" w:cs="Arial"/>
                <w:lang w:val="fr-CA"/>
              </w:rPr>
            </w:pPr>
            <w:r w:rsidRPr="0079150D">
              <w:rPr>
                <w:rFonts w:ascii="Arial" w:hAnsi="Arial" w:cs="Arial"/>
                <w:lang w:val="fr-CA"/>
              </w:rPr>
              <w:t xml:space="preserve">Pour en savoir plus sur les différences entre les salles de sous-groupes et les canaux dans MS Teams, référez-vous à la </w:t>
            </w:r>
            <w:hyperlink r:id="rId33" w:anchor="teamsFond" w:history="1">
              <w:r w:rsidRPr="0079150D">
                <w:rPr>
                  <w:rStyle w:val="Lienhypertexte"/>
                  <w:rFonts w:ascii="Arial" w:hAnsi="Arial" w:cs="Arial"/>
                  <w:lang w:val="fr-CA"/>
                </w:rPr>
                <w:t>page suivante</w:t>
              </w:r>
            </w:hyperlink>
            <w:r w:rsidRPr="0079150D">
              <w:rPr>
                <w:rFonts w:ascii="Arial" w:hAnsi="Arial" w:cs="Arial"/>
                <w:lang w:val="fr-CA"/>
              </w:rPr>
              <w:t xml:space="preserve"> du site Techno de la </w:t>
            </w:r>
            <w:proofErr w:type="spellStart"/>
            <w:r w:rsidRPr="0079150D">
              <w:rPr>
                <w:rFonts w:ascii="Arial" w:hAnsi="Arial" w:cs="Arial"/>
                <w:lang w:val="fr-CA"/>
              </w:rPr>
              <w:t>DiSTI</w:t>
            </w:r>
            <w:proofErr w:type="spellEnd"/>
            <w:r w:rsidRPr="0079150D">
              <w:rPr>
                <w:rFonts w:ascii="Arial" w:hAnsi="Arial" w:cs="Arial"/>
                <w:lang w:val="fr-CA"/>
              </w:rPr>
              <w:t>.</w:t>
            </w:r>
          </w:p>
        </w:tc>
      </w:tr>
    </w:tbl>
    <w:p w14:paraId="00EDD5C5" w14:textId="77777777" w:rsidR="00656410" w:rsidRPr="0079150D" w:rsidRDefault="00656410" w:rsidP="00656410">
      <w:pPr>
        <w:pStyle w:val="non"/>
        <w:spacing w:before="0" w:after="0"/>
        <w:ind w:left="1363" w:firstLine="0"/>
        <w:rPr>
          <w:rStyle w:val="En-tteCar"/>
          <w:b/>
          <w:bCs/>
          <w:sz w:val="22"/>
          <w:szCs w:val="22"/>
        </w:rPr>
      </w:pPr>
    </w:p>
    <w:p w14:paraId="3F2E9C97" w14:textId="77777777" w:rsidR="00656410" w:rsidRPr="0079150D" w:rsidRDefault="00656410" w:rsidP="00656410">
      <w:pPr>
        <w:pStyle w:val="non"/>
        <w:spacing w:before="0" w:after="0"/>
        <w:ind w:left="1363" w:firstLine="0"/>
        <w:rPr>
          <w:rStyle w:val="En-tteCar"/>
          <w:b/>
          <w:bCs/>
          <w:sz w:val="22"/>
          <w:szCs w:val="22"/>
        </w:rPr>
      </w:pPr>
    </w:p>
    <w:tbl>
      <w:tblPr>
        <w:tblStyle w:val="Grilledutableau"/>
        <w:tblW w:w="10045" w:type="dxa"/>
        <w:tblInd w:w="279" w:type="dxa"/>
        <w:tblLook w:val="04A0" w:firstRow="1" w:lastRow="0" w:firstColumn="1" w:lastColumn="0" w:noHBand="0" w:noVBand="1"/>
      </w:tblPr>
      <w:tblGrid>
        <w:gridCol w:w="709"/>
        <w:gridCol w:w="9336"/>
      </w:tblGrid>
      <w:tr w:rsidR="00656410" w:rsidRPr="0079150D" w14:paraId="675A48EC" w14:textId="77777777" w:rsidTr="000E47FD">
        <w:trPr>
          <w:trHeight w:val="688"/>
        </w:trPr>
        <w:tc>
          <w:tcPr>
            <w:tcW w:w="709" w:type="dxa"/>
            <w:tcBorders>
              <w:top w:val="single" w:sz="4" w:space="0" w:color="4F81BD" w:themeColor="accent1"/>
              <w:left w:val="single" w:sz="4" w:space="0" w:color="4F81BD" w:themeColor="accent1"/>
              <w:bottom w:val="single" w:sz="4" w:space="0" w:color="4F81BD" w:themeColor="accent1"/>
              <w:right w:val="nil"/>
            </w:tcBorders>
            <w:vAlign w:val="center"/>
          </w:tcPr>
          <w:p w14:paraId="7A3A2545" w14:textId="77777777" w:rsidR="00656410" w:rsidRPr="0079150D" w:rsidRDefault="00656410" w:rsidP="00067B98">
            <w:pPr>
              <w:tabs>
                <w:tab w:val="center" w:pos="4680"/>
                <w:tab w:val="right" w:pos="9360"/>
              </w:tabs>
              <w:spacing w:before="120" w:after="120" w:line="276" w:lineRule="auto"/>
              <w:rPr>
                <w:rFonts w:ascii="Arial" w:hAnsi="Arial" w:cs="Arial"/>
              </w:rPr>
            </w:pPr>
            <w:r w:rsidRPr="0079150D">
              <w:rPr>
                <w:rFonts w:ascii="Arial" w:hAnsi="Arial" w:cs="Arial"/>
                <w:noProof/>
              </w:rPr>
              <w:drawing>
                <wp:inline distT="0" distB="0" distL="0" distR="0" wp14:anchorId="4CDCA6DD" wp14:editId="47FA4F1E">
                  <wp:extent cx="307238" cy="307238"/>
                  <wp:effectExtent l="0" t="0" r="0" b="0"/>
                  <wp:docPr id="25" name="Graphiqu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2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07238" cy="307238"/>
                          </a:xfrm>
                          <a:prstGeom prst="rect">
                            <a:avLst/>
                          </a:prstGeom>
                        </pic:spPr>
                      </pic:pic>
                    </a:graphicData>
                  </a:graphic>
                </wp:inline>
              </w:drawing>
            </w:r>
          </w:p>
        </w:tc>
        <w:tc>
          <w:tcPr>
            <w:tcW w:w="9336" w:type="dxa"/>
            <w:tcBorders>
              <w:top w:val="single" w:sz="4" w:space="0" w:color="4F81BD" w:themeColor="accent1"/>
              <w:left w:val="nil"/>
              <w:bottom w:val="single" w:sz="4" w:space="0" w:color="4F81BD" w:themeColor="accent1"/>
              <w:right w:val="single" w:sz="4" w:space="0" w:color="4F81BD" w:themeColor="accent1"/>
            </w:tcBorders>
            <w:vAlign w:val="center"/>
          </w:tcPr>
          <w:p w14:paraId="23B4BA42" w14:textId="77777777" w:rsidR="00656410" w:rsidRPr="0079150D" w:rsidRDefault="00656410" w:rsidP="00067B98">
            <w:pPr>
              <w:tabs>
                <w:tab w:val="center" w:pos="4680"/>
                <w:tab w:val="right" w:pos="9360"/>
              </w:tabs>
              <w:spacing w:before="60" w:after="60"/>
              <w:ind w:left="-76"/>
              <w:rPr>
                <w:rFonts w:ascii="Arial" w:hAnsi="Arial" w:cs="Arial"/>
                <w:lang w:val="fr-CA"/>
              </w:rPr>
            </w:pPr>
            <w:r w:rsidRPr="0079150D">
              <w:rPr>
                <w:rFonts w:ascii="Arial" w:hAnsi="Arial" w:cs="Arial"/>
                <w:lang w:val="fr-CA"/>
              </w:rPr>
              <w:t xml:space="preserve">Pour avoir plus d’informations sur les bonnes pratiques pour faciliter le travail d’équipes à distance, vous pouvez consulter cet </w:t>
            </w:r>
            <w:hyperlink r:id="rId34" w:history="1">
              <w:r w:rsidRPr="0079150D">
                <w:rPr>
                  <w:rStyle w:val="Lienhypertexte"/>
                  <w:rFonts w:ascii="Arial" w:hAnsi="Arial" w:cs="Arial"/>
                  <w:lang w:val="fr-CA"/>
                </w:rPr>
                <w:t xml:space="preserve">article de </w:t>
              </w:r>
              <w:proofErr w:type="spellStart"/>
              <w:r w:rsidRPr="0079150D">
                <w:rPr>
                  <w:rStyle w:val="Lienhypertexte"/>
                  <w:rFonts w:ascii="Arial" w:hAnsi="Arial" w:cs="Arial"/>
                  <w:lang w:val="fr-CA"/>
                </w:rPr>
                <w:t>Profweb</w:t>
              </w:r>
              <w:proofErr w:type="spellEnd"/>
            </w:hyperlink>
            <w:r w:rsidRPr="0079150D">
              <w:rPr>
                <w:rFonts w:ascii="Arial" w:hAnsi="Arial" w:cs="Arial"/>
                <w:lang w:val="fr-CA"/>
              </w:rPr>
              <w:t xml:space="preserve">. </w:t>
            </w:r>
          </w:p>
        </w:tc>
      </w:tr>
    </w:tbl>
    <w:p w14:paraId="0DAC6280" w14:textId="77777777" w:rsidR="00656410" w:rsidRPr="0079150D" w:rsidRDefault="00656410" w:rsidP="00656410">
      <w:pPr>
        <w:pStyle w:val="Titre"/>
        <w:spacing w:line="276" w:lineRule="auto"/>
        <w:rPr>
          <w:rStyle w:val="En-tteCar"/>
          <w:b w:val="0"/>
          <w:bCs w:val="0"/>
          <w:sz w:val="22"/>
          <w:szCs w:val="22"/>
        </w:rPr>
      </w:pPr>
    </w:p>
    <w:p w14:paraId="294B7708" w14:textId="77777777" w:rsidR="00656410" w:rsidRPr="0079150D" w:rsidRDefault="00656410" w:rsidP="00656410">
      <w:pPr>
        <w:rPr>
          <w:rFonts w:ascii="Arial" w:hAnsi="Arial" w:cs="Arial"/>
          <w:sz w:val="22"/>
          <w:szCs w:val="22"/>
        </w:rPr>
      </w:pPr>
    </w:p>
    <w:p w14:paraId="4F224007" w14:textId="43659A7A" w:rsidR="00656410" w:rsidRPr="0079150D" w:rsidRDefault="00656410" w:rsidP="00656410">
      <w:pPr>
        <w:pStyle w:val="Titre2"/>
        <w:spacing w:line="276" w:lineRule="auto"/>
        <w:rPr>
          <w:rStyle w:val="En-tteCar"/>
          <w:sz w:val="22"/>
          <w:szCs w:val="22"/>
        </w:rPr>
      </w:pPr>
      <w:r w:rsidRPr="0079150D">
        <w:rPr>
          <w:rStyle w:val="En-tteCar"/>
          <w:sz w:val="22"/>
          <w:szCs w:val="22"/>
        </w:rPr>
        <w:t>Ressources supplémentaires</w:t>
      </w:r>
    </w:p>
    <w:p w14:paraId="6FFF2960" w14:textId="77777777" w:rsidR="00656410" w:rsidRPr="0079150D" w:rsidRDefault="00656410" w:rsidP="00656410">
      <w:pPr>
        <w:pStyle w:val="En-tte"/>
        <w:spacing w:line="276" w:lineRule="auto"/>
        <w:rPr>
          <w:rStyle w:val="En-tteCar"/>
          <w:rFonts w:ascii="Arial" w:hAnsi="Arial" w:cs="Arial"/>
          <w:b/>
          <w:bCs/>
          <w:sz w:val="22"/>
          <w:szCs w:val="22"/>
        </w:rPr>
      </w:pPr>
    </w:p>
    <w:p w14:paraId="2AE34A1A" w14:textId="77777777" w:rsidR="00656410" w:rsidRPr="0079150D" w:rsidRDefault="00656410" w:rsidP="00656410">
      <w:pPr>
        <w:pStyle w:val="En-tte"/>
        <w:spacing w:line="276" w:lineRule="auto"/>
        <w:rPr>
          <w:rStyle w:val="En-tteCar"/>
          <w:rFonts w:ascii="Arial" w:hAnsi="Arial" w:cs="Arial"/>
          <w:b/>
          <w:bCs/>
          <w:sz w:val="22"/>
          <w:szCs w:val="22"/>
        </w:rPr>
      </w:pPr>
      <w:r w:rsidRPr="0079150D">
        <w:rPr>
          <w:rStyle w:val="En-tteCar"/>
          <w:rFonts w:ascii="Arial" w:hAnsi="Arial" w:cs="Arial"/>
          <w:b/>
          <w:bCs/>
          <w:sz w:val="22"/>
          <w:szCs w:val="22"/>
        </w:rPr>
        <w:t xml:space="preserve">Site techno de la </w:t>
      </w:r>
      <w:proofErr w:type="spellStart"/>
      <w:r w:rsidRPr="0079150D">
        <w:rPr>
          <w:rStyle w:val="En-tteCar"/>
          <w:rFonts w:ascii="Arial" w:hAnsi="Arial" w:cs="Arial"/>
          <w:b/>
          <w:bCs/>
          <w:sz w:val="22"/>
          <w:szCs w:val="22"/>
        </w:rPr>
        <w:t>DiSTI</w:t>
      </w:r>
      <w:proofErr w:type="spellEnd"/>
      <w:r w:rsidRPr="0079150D">
        <w:rPr>
          <w:rStyle w:val="En-tteCar"/>
          <w:rFonts w:ascii="Arial" w:hAnsi="Arial" w:cs="Arial"/>
          <w:b/>
          <w:bCs/>
          <w:sz w:val="22"/>
          <w:szCs w:val="22"/>
        </w:rPr>
        <w:t xml:space="preserve"> : </w:t>
      </w:r>
    </w:p>
    <w:p w14:paraId="6C9E9598" w14:textId="77777777" w:rsidR="00656410" w:rsidRPr="0079150D" w:rsidRDefault="00656410" w:rsidP="00656410">
      <w:pPr>
        <w:pStyle w:val="En-tte"/>
        <w:numPr>
          <w:ilvl w:val="0"/>
          <w:numId w:val="5"/>
        </w:numPr>
        <w:tabs>
          <w:tab w:val="clear" w:pos="4536"/>
          <w:tab w:val="clear" w:pos="9072"/>
          <w:tab w:val="center" w:pos="4680"/>
          <w:tab w:val="right" w:pos="9360"/>
        </w:tabs>
        <w:spacing w:line="276" w:lineRule="auto"/>
        <w:rPr>
          <w:rStyle w:val="En-tteCar"/>
          <w:rFonts w:ascii="Arial" w:hAnsi="Arial" w:cs="Arial"/>
          <w:bCs/>
          <w:sz w:val="22"/>
          <w:szCs w:val="22"/>
        </w:rPr>
      </w:pPr>
      <w:r w:rsidRPr="0079150D">
        <w:rPr>
          <w:rStyle w:val="En-tteCar"/>
          <w:rFonts w:ascii="Arial" w:hAnsi="Arial" w:cs="Arial"/>
          <w:sz w:val="22"/>
          <w:szCs w:val="22"/>
        </w:rPr>
        <w:t xml:space="preserve">Le contenu du </w:t>
      </w:r>
      <w:hyperlink r:id="rId35" w:history="1">
        <w:r w:rsidRPr="0079150D">
          <w:rPr>
            <w:rStyle w:val="Lienhypertexte"/>
            <w:rFonts w:ascii="Arial" w:hAnsi="Arial" w:cs="Arial"/>
            <w:sz w:val="22"/>
            <w:szCs w:val="22"/>
          </w:rPr>
          <w:t>Parcours de formation : De l’enseignement en présentiel vers la formation hybride au CEM</w:t>
        </w:r>
      </w:hyperlink>
      <w:r w:rsidRPr="0079150D">
        <w:rPr>
          <w:rStyle w:val="Lienhypertexte"/>
          <w:rFonts w:ascii="Arial" w:hAnsi="Arial" w:cs="Arial"/>
          <w:sz w:val="22"/>
          <w:szCs w:val="22"/>
        </w:rPr>
        <w:t xml:space="preserve"> </w:t>
      </w:r>
      <w:r w:rsidRPr="0079150D">
        <w:rPr>
          <w:rStyle w:val="En-tteCar"/>
          <w:rFonts w:ascii="Arial" w:hAnsi="Arial" w:cs="Arial"/>
          <w:sz w:val="22"/>
          <w:szCs w:val="22"/>
        </w:rPr>
        <w:t xml:space="preserve">est le produit de la collaboration des CP, CPTIC, CSA pour vous accompagner et vous outiller dans la conception de cours hybrides, à distance et en bimodal. </w:t>
      </w:r>
    </w:p>
    <w:p w14:paraId="1ADDD35E" w14:textId="77777777" w:rsidR="00656410" w:rsidRPr="0079150D" w:rsidRDefault="00C56E68" w:rsidP="00656410">
      <w:pPr>
        <w:pStyle w:val="En-tte"/>
        <w:numPr>
          <w:ilvl w:val="0"/>
          <w:numId w:val="5"/>
        </w:numPr>
        <w:tabs>
          <w:tab w:val="clear" w:pos="4536"/>
          <w:tab w:val="clear" w:pos="9072"/>
          <w:tab w:val="center" w:pos="4680"/>
          <w:tab w:val="right" w:pos="9360"/>
        </w:tabs>
        <w:spacing w:line="276" w:lineRule="auto"/>
        <w:rPr>
          <w:rStyle w:val="En-tteCar"/>
          <w:rFonts w:ascii="Arial" w:hAnsi="Arial" w:cs="Arial"/>
          <w:sz w:val="22"/>
          <w:szCs w:val="22"/>
        </w:rPr>
      </w:pPr>
      <w:hyperlink r:id="rId36">
        <w:r w:rsidR="00656410" w:rsidRPr="0079150D">
          <w:rPr>
            <w:rStyle w:val="En-tteCar"/>
            <w:rFonts w:ascii="Arial" w:hAnsi="Arial" w:cs="Arial"/>
            <w:sz w:val="22"/>
            <w:szCs w:val="22"/>
          </w:rPr>
          <w:t>Le</w:t>
        </w:r>
        <w:r w:rsidR="00656410" w:rsidRPr="0079150D">
          <w:rPr>
            <w:rStyle w:val="Lienhypertexte"/>
            <w:rFonts w:ascii="Arial" w:hAnsi="Arial" w:cs="Arial"/>
            <w:sz w:val="22"/>
            <w:szCs w:val="22"/>
          </w:rPr>
          <w:t xml:space="preserve"> glossaire au CEM</w:t>
        </w:r>
      </w:hyperlink>
      <w:r w:rsidR="00656410" w:rsidRPr="0079150D">
        <w:rPr>
          <w:rStyle w:val="En-tteCar"/>
          <w:rFonts w:ascii="Arial" w:hAnsi="Arial" w:cs="Arial"/>
          <w:sz w:val="22"/>
          <w:szCs w:val="22"/>
        </w:rPr>
        <w:t xml:space="preserve"> présente les définitions des termes courants liés à la formation à distance. </w:t>
      </w:r>
    </w:p>
    <w:p w14:paraId="4B028D65" w14:textId="77777777" w:rsidR="00656410" w:rsidRPr="0079150D" w:rsidRDefault="00656410" w:rsidP="00656410">
      <w:pPr>
        <w:pStyle w:val="En-tte"/>
        <w:spacing w:line="276" w:lineRule="auto"/>
        <w:ind w:left="720"/>
        <w:rPr>
          <w:rStyle w:val="Lienhypertexte"/>
          <w:rFonts w:ascii="Arial" w:hAnsi="Arial" w:cs="Arial"/>
          <w:bCs/>
          <w:color w:val="043945"/>
          <w:sz w:val="22"/>
          <w:szCs w:val="22"/>
        </w:rPr>
      </w:pPr>
    </w:p>
    <w:p w14:paraId="3BF74A23" w14:textId="6C6446A1" w:rsidR="00656410" w:rsidRPr="0079150D" w:rsidRDefault="00656410" w:rsidP="00656410">
      <w:pPr>
        <w:pStyle w:val="En-tte"/>
        <w:spacing w:line="276" w:lineRule="auto"/>
        <w:rPr>
          <w:rStyle w:val="En-tteCar"/>
          <w:rFonts w:ascii="Arial" w:hAnsi="Arial" w:cs="Arial"/>
          <w:sz w:val="22"/>
          <w:szCs w:val="22"/>
        </w:rPr>
      </w:pPr>
      <w:r w:rsidRPr="0079150D">
        <w:rPr>
          <w:rStyle w:val="Lienhypertexte"/>
          <w:rFonts w:ascii="Arial" w:hAnsi="Arial" w:cs="Arial"/>
          <w:color w:val="043945"/>
          <w:sz w:val="22"/>
          <w:szCs w:val="22"/>
        </w:rPr>
        <w:t xml:space="preserve">La </w:t>
      </w:r>
      <w:hyperlink r:id="rId37" w:history="1">
        <w:r w:rsidRPr="0079150D">
          <w:rPr>
            <w:rStyle w:val="Lienhypertexte"/>
            <w:rFonts w:ascii="Arial" w:hAnsi="Arial" w:cs="Arial"/>
            <w:sz w:val="22"/>
            <w:szCs w:val="22"/>
          </w:rPr>
          <w:t>Communauté de pratique FAD</w:t>
        </w:r>
      </w:hyperlink>
      <w:r w:rsidRPr="0079150D">
        <w:rPr>
          <w:rStyle w:val="Lienhypertexte"/>
          <w:rFonts w:ascii="Arial" w:hAnsi="Arial" w:cs="Arial"/>
          <w:sz w:val="22"/>
          <w:szCs w:val="22"/>
        </w:rPr>
        <w:t xml:space="preserve"> </w:t>
      </w:r>
      <w:r w:rsidRPr="0079150D">
        <w:rPr>
          <w:rStyle w:val="En-tteCar"/>
          <w:rFonts w:ascii="Arial" w:hAnsi="Arial" w:cs="Arial"/>
          <w:sz w:val="22"/>
          <w:szCs w:val="22"/>
        </w:rPr>
        <w:t>est une équipe MS Teams structurée en canaux thématisés. Un canal a été spécifiquement créé sur l’enseignement bimodal. Vous pouvez consulter les bonnes pratiques qui y sont partagées ou y poser vos questions sur ce mode d’enseignement</w:t>
      </w:r>
      <w:r w:rsidR="00333E82" w:rsidRPr="0079150D">
        <w:rPr>
          <w:rStyle w:val="En-tteCar"/>
          <w:rFonts w:ascii="Arial" w:hAnsi="Arial" w:cs="Arial"/>
          <w:sz w:val="22"/>
          <w:szCs w:val="22"/>
        </w:rPr>
        <w:t xml:space="preserve"> (exclusif aux employés du Cégep).</w:t>
      </w:r>
    </w:p>
    <w:p w14:paraId="18E3F084" w14:textId="77777777" w:rsidR="00656410" w:rsidRPr="0079150D" w:rsidRDefault="00656410" w:rsidP="00656410">
      <w:pPr>
        <w:pStyle w:val="En-tte"/>
        <w:spacing w:line="276" w:lineRule="auto"/>
        <w:rPr>
          <w:rStyle w:val="Lienhypertexte"/>
          <w:rFonts w:ascii="Arial" w:hAnsi="Arial" w:cs="Arial"/>
          <w:bCs/>
          <w:color w:val="043945"/>
          <w:sz w:val="22"/>
          <w:szCs w:val="22"/>
        </w:rPr>
      </w:pPr>
    </w:p>
    <w:p w14:paraId="7B8EBC96" w14:textId="6283C80B" w:rsidR="00656410" w:rsidRPr="0079150D" w:rsidRDefault="00656410" w:rsidP="00C3659D">
      <w:pPr>
        <w:pStyle w:val="Titre"/>
        <w:numPr>
          <w:ilvl w:val="0"/>
          <w:numId w:val="0"/>
        </w:numPr>
        <w:spacing w:line="276" w:lineRule="auto"/>
        <w:jc w:val="left"/>
        <w:rPr>
          <w:rStyle w:val="En-tteCar"/>
          <w:caps/>
          <w:color w:val="4AB556"/>
          <w:spacing w:val="0"/>
          <w:kern w:val="0"/>
          <w:sz w:val="22"/>
          <w:szCs w:val="22"/>
        </w:rPr>
      </w:pPr>
      <w:r w:rsidRPr="0079150D">
        <w:rPr>
          <w:rStyle w:val="En-tteCar"/>
          <w:caps/>
          <w:color w:val="4AB556"/>
          <w:spacing w:val="0"/>
          <w:kern w:val="0"/>
          <w:sz w:val="22"/>
          <w:szCs w:val="22"/>
        </w:rPr>
        <w:lastRenderedPageBreak/>
        <w:t>Pour aller plus loin</w:t>
      </w:r>
    </w:p>
    <w:p w14:paraId="2DE5AF05" w14:textId="77777777" w:rsidR="00656410" w:rsidRPr="0079150D" w:rsidRDefault="00656410" w:rsidP="00656410">
      <w:pPr>
        <w:spacing w:before="360" w:line="276" w:lineRule="auto"/>
        <w:ind w:left="709" w:hanging="709"/>
        <w:rPr>
          <w:rStyle w:val="Lienhypertexte"/>
          <w:rFonts w:ascii="Arial" w:hAnsi="Arial" w:cs="Arial"/>
          <w:i/>
          <w:iCs/>
          <w:sz w:val="22"/>
          <w:szCs w:val="22"/>
          <w:lang w:val="en-CA"/>
        </w:rPr>
      </w:pPr>
      <w:proofErr w:type="spellStart"/>
      <w:r w:rsidRPr="0079150D">
        <w:rPr>
          <w:rFonts w:ascii="Arial" w:hAnsi="Arial" w:cs="Arial"/>
          <w:sz w:val="22"/>
          <w:szCs w:val="22"/>
        </w:rPr>
        <w:t>Arpin</w:t>
      </w:r>
      <w:proofErr w:type="spellEnd"/>
      <w:r w:rsidRPr="0079150D">
        <w:rPr>
          <w:rFonts w:ascii="Arial" w:hAnsi="Arial" w:cs="Arial"/>
          <w:sz w:val="22"/>
          <w:szCs w:val="22"/>
        </w:rPr>
        <w:t xml:space="preserve">, C et Joseph, M.C. (2020, 10 septembre). </w:t>
      </w:r>
      <w:r w:rsidRPr="0079150D">
        <w:rPr>
          <w:rFonts w:ascii="Arial" w:hAnsi="Arial" w:cs="Arial"/>
          <w:i/>
          <w:sz w:val="22"/>
          <w:szCs w:val="22"/>
        </w:rPr>
        <w:t xml:space="preserve">Sortir de la classe traditionnelle : panel sur la formation à distance – la formation </w:t>
      </w:r>
      <w:proofErr w:type="spellStart"/>
      <w:r w:rsidRPr="0079150D">
        <w:rPr>
          <w:rFonts w:ascii="Arial" w:hAnsi="Arial" w:cs="Arial"/>
          <w:i/>
          <w:sz w:val="22"/>
          <w:szCs w:val="22"/>
        </w:rPr>
        <w:t>comodale</w:t>
      </w:r>
      <w:proofErr w:type="spellEnd"/>
      <w:r w:rsidRPr="0079150D">
        <w:rPr>
          <w:rFonts w:ascii="Arial" w:hAnsi="Arial" w:cs="Arial"/>
          <w:i/>
          <w:sz w:val="22"/>
          <w:szCs w:val="22"/>
        </w:rPr>
        <w:t xml:space="preserve"> et la formation hybride présence distance</w:t>
      </w:r>
      <w:r w:rsidRPr="0079150D">
        <w:rPr>
          <w:rFonts w:ascii="Arial" w:hAnsi="Arial" w:cs="Arial"/>
          <w:i/>
          <w:iCs/>
          <w:sz w:val="22"/>
          <w:szCs w:val="22"/>
        </w:rPr>
        <w:t xml:space="preserve">. </w:t>
      </w:r>
      <w:proofErr w:type="spellStart"/>
      <w:r w:rsidRPr="0079150D">
        <w:rPr>
          <w:rFonts w:ascii="Arial" w:hAnsi="Arial" w:cs="Arial"/>
          <w:i/>
          <w:iCs/>
          <w:sz w:val="22"/>
          <w:szCs w:val="22"/>
          <w:lang w:val="en-CA"/>
        </w:rPr>
        <w:t>Profweb</w:t>
      </w:r>
      <w:proofErr w:type="spellEnd"/>
      <w:r w:rsidRPr="0079150D">
        <w:rPr>
          <w:rFonts w:ascii="Arial" w:hAnsi="Arial" w:cs="Arial"/>
          <w:i/>
          <w:iCs/>
          <w:sz w:val="22"/>
          <w:szCs w:val="22"/>
          <w:lang w:val="en-CA"/>
        </w:rPr>
        <w:t xml:space="preserve">. </w:t>
      </w:r>
      <w:hyperlink r:id="rId38" w:history="1">
        <w:r w:rsidRPr="0079150D">
          <w:rPr>
            <w:rStyle w:val="Lienhypertexte"/>
            <w:rFonts w:ascii="Arial" w:hAnsi="Arial" w:cs="Arial"/>
            <w:i/>
            <w:iCs/>
            <w:sz w:val="22"/>
            <w:szCs w:val="22"/>
            <w:lang w:val="en-CA"/>
          </w:rPr>
          <w:t>https://www.profweb.ca/publications/articles/sortir-de-la-classe-traditionnelle-panel-sur-la-formation-a-distance-la-formation-comodale-et-la-formation-hybride-presence-distance</w:t>
        </w:r>
      </w:hyperlink>
    </w:p>
    <w:p w14:paraId="5F781547" w14:textId="77777777" w:rsidR="00656410" w:rsidRPr="0079150D" w:rsidRDefault="00656410" w:rsidP="00656410">
      <w:pPr>
        <w:spacing w:before="360" w:line="276" w:lineRule="auto"/>
        <w:ind w:left="709" w:hanging="709"/>
        <w:rPr>
          <w:rFonts w:ascii="Arial" w:hAnsi="Arial" w:cs="Arial"/>
          <w:sz w:val="22"/>
          <w:szCs w:val="22"/>
          <w:lang w:val="en-CA"/>
        </w:rPr>
      </w:pPr>
      <w:r w:rsidRPr="0079150D">
        <w:rPr>
          <w:rFonts w:ascii="Arial" w:hAnsi="Arial" w:cs="Arial"/>
          <w:sz w:val="22"/>
          <w:szCs w:val="22"/>
        </w:rPr>
        <w:t xml:space="preserve">Burke, LA. </w:t>
      </w:r>
      <w:proofErr w:type="gramStart"/>
      <w:r w:rsidRPr="0079150D">
        <w:rPr>
          <w:rFonts w:ascii="Arial" w:hAnsi="Arial" w:cs="Arial"/>
          <w:sz w:val="22"/>
          <w:szCs w:val="22"/>
        </w:rPr>
        <w:t>et</w:t>
      </w:r>
      <w:proofErr w:type="gramEnd"/>
      <w:r w:rsidRPr="0079150D">
        <w:rPr>
          <w:rFonts w:ascii="Arial" w:hAnsi="Arial" w:cs="Arial"/>
          <w:sz w:val="22"/>
          <w:szCs w:val="22"/>
        </w:rPr>
        <w:t xml:space="preserve"> Ray, R. (2008).  </w:t>
      </w:r>
      <w:r w:rsidRPr="0079150D">
        <w:rPr>
          <w:rFonts w:ascii="Arial" w:hAnsi="Arial" w:cs="Arial"/>
          <w:sz w:val="22"/>
          <w:szCs w:val="22"/>
          <w:lang w:val="en-CA"/>
        </w:rPr>
        <w:t xml:space="preserve">Re-setting the concentration levels of students in higher education: an exploratory study.  </w:t>
      </w:r>
      <w:r w:rsidRPr="0079150D">
        <w:rPr>
          <w:rFonts w:ascii="Arial" w:hAnsi="Arial" w:cs="Arial"/>
          <w:i/>
          <w:iCs/>
          <w:sz w:val="22"/>
          <w:szCs w:val="22"/>
          <w:lang w:val="en-CA"/>
        </w:rPr>
        <w:t xml:space="preserve">Teaching in higher education, 13(5), </w:t>
      </w:r>
      <w:r w:rsidRPr="0079150D">
        <w:rPr>
          <w:rFonts w:ascii="Arial" w:hAnsi="Arial" w:cs="Arial"/>
          <w:sz w:val="22"/>
          <w:szCs w:val="22"/>
          <w:lang w:val="en-CA"/>
        </w:rPr>
        <w:t xml:space="preserve">571-582. </w:t>
      </w:r>
      <w:hyperlink r:id="rId39" w:history="1">
        <w:r w:rsidRPr="0079150D">
          <w:rPr>
            <w:rStyle w:val="Lienhypertexte"/>
            <w:rFonts w:ascii="Arial" w:hAnsi="Arial" w:cs="Arial"/>
            <w:sz w:val="22"/>
            <w:szCs w:val="22"/>
            <w:shd w:val="clear" w:color="auto" w:fill="FFFFFF"/>
            <w:lang w:val="en-CA"/>
          </w:rPr>
          <w:t>https://pedagogie.uquebec.ca/le-tableau/repenser-lutilisation-de-lexpose-magistral</w:t>
        </w:r>
      </w:hyperlink>
    </w:p>
    <w:p w14:paraId="1CD5230E" w14:textId="77777777" w:rsidR="00656410" w:rsidRPr="0079150D" w:rsidRDefault="00656410" w:rsidP="00656410">
      <w:pPr>
        <w:spacing w:before="360" w:line="276" w:lineRule="auto"/>
        <w:ind w:left="709" w:hanging="709"/>
        <w:rPr>
          <w:rStyle w:val="Lienhypertexte"/>
          <w:rFonts w:ascii="Arial" w:hAnsi="Arial" w:cs="Arial"/>
          <w:sz w:val="22"/>
          <w:szCs w:val="22"/>
        </w:rPr>
      </w:pPr>
      <w:r w:rsidRPr="0079150D">
        <w:rPr>
          <w:rFonts w:ascii="Arial" w:hAnsi="Arial" w:cs="Arial"/>
          <w:sz w:val="22"/>
          <w:szCs w:val="22"/>
        </w:rPr>
        <w:t xml:space="preserve">CAPRES (2019). </w:t>
      </w:r>
      <w:r w:rsidRPr="0079150D">
        <w:rPr>
          <w:rFonts w:ascii="Arial" w:hAnsi="Arial" w:cs="Arial"/>
          <w:i/>
          <w:iCs/>
          <w:sz w:val="22"/>
          <w:szCs w:val="22"/>
        </w:rPr>
        <w:t>Mythes de l’enseignement et de l’apprentissage à distance.  Formation à distance en enseignement supérieur</w:t>
      </w:r>
      <w:r w:rsidRPr="0079150D">
        <w:rPr>
          <w:rFonts w:ascii="Arial" w:hAnsi="Arial" w:cs="Arial"/>
          <w:sz w:val="22"/>
          <w:szCs w:val="22"/>
        </w:rPr>
        <w:t xml:space="preserve">. </w:t>
      </w:r>
      <w:hyperlink r:id="rId40" w:history="1">
        <w:r w:rsidRPr="0079150D">
          <w:rPr>
            <w:rStyle w:val="Lienhypertexte"/>
            <w:rFonts w:ascii="Arial" w:hAnsi="Arial" w:cs="Arial"/>
            <w:sz w:val="22"/>
            <w:szCs w:val="22"/>
          </w:rPr>
          <w:t>http://www.capres.ca/dossiers/fad</w:t>
        </w:r>
      </w:hyperlink>
    </w:p>
    <w:p w14:paraId="37AE96E5" w14:textId="77777777" w:rsidR="00656410" w:rsidRPr="0079150D" w:rsidRDefault="00656410" w:rsidP="00656410">
      <w:pPr>
        <w:spacing w:before="360" w:line="276" w:lineRule="auto"/>
        <w:ind w:left="709" w:hanging="709"/>
        <w:rPr>
          <w:rFonts w:ascii="Arial" w:hAnsi="Arial" w:cs="Arial"/>
          <w:sz w:val="22"/>
          <w:szCs w:val="22"/>
          <w:lang w:val="en-CA"/>
        </w:rPr>
      </w:pPr>
      <w:r w:rsidRPr="0079150D">
        <w:rPr>
          <w:rFonts w:ascii="Arial" w:hAnsi="Arial" w:cs="Arial"/>
          <w:sz w:val="22"/>
          <w:szCs w:val="22"/>
        </w:rPr>
        <w:t xml:space="preserve">Demers, C. et Van </w:t>
      </w:r>
      <w:proofErr w:type="spellStart"/>
      <w:r w:rsidRPr="0079150D">
        <w:rPr>
          <w:rFonts w:ascii="Arial" w:hAnsi="Arial" w:cs="Arial"/>
          <w:sz w:val="22"/>
          <w:szCs w:val="22"/>
        </w:rPr>
        <w:t>Drom</w:t>
      </w:r>
      <w:proofErr w:type="spellEnd"/>
      <w:r w:rsidRPr="0079150D">
        <w:rPr>
          <w:rFonts w:ascii="Arial" w:hAnsi="Arial" w:cs="Arial"/>
          <w:sz w:val="22"/>
          <w:szCs w:val="22"/>
        </w:rPr>
        <w:t xml:space="preserve">, A. (2020, 27 octobre).  Travailler en équipe à distance (partie 1).  MS Teams : un seul écosystème regroupant toutes les fonctions liées à la collaboration. </w:t>
      </w:r>
      <w:proofErr w:type="spellStart"/>
      <w:r w:rsidRPr="0079150D">
        <w:rPr>
          <w:rFonts w:ascii="Arial" w:hAnsi="Arial" w:cs="Arial"/>
          <w:i/>
          <w:sz w:val="22"/>
          <w:szCs w:val="22"/>
          <w:lang w:val="en-CA"/>
        </w:rPr>
        <w:t>Profweb</w:t>
      </w:r>
      <w:proofErr w:type="spellEnd"/>
      <w:r w:rsidRPr="0079150D">
        <w:rPr>
          <w:rFonts w:ascii="Arial" w:hAnsi="Arial" w:cs="Arial"/>
          <w:i/>
          <w:sz w:val="22"/>
          <w:szCs w:val="22"/>
          <w:lang w:val="en-CA"/>
        </w:rPr>
        <w:t>.</w:t>
      </w:r>
      <w:r w:rsidRPr="0079150D">
        <w:rPr>
          <w:rFonts w:ascii="Arial" w:hAnsi="Arial" w:cs="Arial"/>
          <w:sz w:val="22"/>
          <w:szCs w:val="22"/>
          <w:lang w:val="en-CA"/>
        </w:rPr>
        <w:t xml:space="preserve"> </w:t>
      </w:r>
      <w:r w:rsidRPr="0079150D">
        <w:rPr>
          <w:rStyle w:val="Lienhypertexte"/>
          <w:rFonts w:ascii="Arial" w:hAnsi="Arial" w:cs="Arial"/>
          <w:sz w:val="22"/>
          <w:szCs w:val="22"/>
          <w:lang w:val="en-CA"/>
        </w:rPr>
        <w:t>https://www.profweb.ca/publications/dossiers/travailler-en-equipe-a-distance-partie-1-teams-un-seul-ecosysteme-regroupant-toutes-les-fonctions-liees-a-la-collaboration</w:t>
      </w:r>
    </w:p>
    <w:p w14:paraId="3FDF9B9E" w14:textId="77777777" w:rsidR="00656410" w:rsidRPr="0079150D" w:rsidRDefault="00656410" w:rsidP="00656410">
      <w:pPr>
        <w:spacing w:before="360" w:line="276" w:lineRule="auto"/>
        <w:ind w:left="709" w:hanging="709"/>
        <w:rPr>
          <w:rFonts w:ascii="Arial" w:hAnsi="Arial" w:cs="Arial"/>
          <w:sz w:val="22"/>
          <w:szCs w:val="22"/>
        </w:rPr>
      </w:pPr>
      <w:proofErr w:type="spellStart"/>
      <w:r w:rsidRPr="0079150D">
        <w:rPr>
          <w:rFonts w:ascii="Arial" w:hAnsi="Arial" w:cs="Arial"/>
          <w:sz w:val="22"/>
          <w:szCs w:val="22"/>
        </w:rPr>
        <w:t>Docq</w:t>
      </w:r>
      <w:proofErr w:type="spellEnd"/>
      <w:r w:rsidRPr="0079150D">
        <w:rPr>
          <w:rFonts w:ascii="Arial" w:hAnsi="Arial" w:cs="Arial"/>
          <w:sz w:val="22"/>
          <w:szCs w:val="22"/>
        </w:rPr>
        <w:t>, F. (2021, 1</w:t>
      </w:r>
      <w:r w:rsidRPr="0079150D">
        <w:rPr>
          <w:rFonts w:ascii="Arial" w:hAnsi="Arial" w:cs="Arial"/>
          <w:sz w:val="22"/>
          <w:szCs w:val="22"/>
          <w:vertAlign w:val="superscript"/>
        </w:rPr>
        <w:t>er</w:t>
      </w:r>
      <w:r w:rsidRPr="0079150D">
        <w:rPr>
          <w:rFonts w:ascii="Arial" w:hAnsi="Arial" w:cs="Arial"/>
          <w:sz w:val="22"/>
          <w:szCs w:val="22"/>
        </w:rPr>
        <w:t xml:space="preserve"> février).  </w:t>
      </w:r>
      <w:r w:rsidRPr="0079150D">
        <w:rPr>
          <w:rFonts w:ascii="Arial" w:hAnsi="Arial" w:cs="Arial"/>
          <w:i/>
          <w:iCs/>
          <w:sz w:val="22"/>
          <w:szCs w:val="22"/>
        </w:rPr>
        <w:t>Scénariser un enseignement hybride : tirer le meilleur parti de la présence et de la distance.</w:t>
      </w:r>
      <w:r w:rsidRPr="0079150D">
        <w:rPr>
          <w:rFonts w:ascii="Arial" w:hAnsi="Arial" w:cs="Arial"/>
          <w:sz w:val="22"/>
          <w:szCs w:val="22"/>
        </w:rPr>
        <w:t xml:space="preserve"> </w:t>
      </w:r>
      <w:hyperlink r:id="rId41" w:history="1">
        <w:r w:rsidRPr="0079150D">
          <w:rPr>
            <w:rStyle w:val="Lienhypertexte"/>
            <w:rFonts w:ascii="Arial" w:hAnsi="Arial" w:cs="Arial"/>
            <w:sz w:val="22"/>
            <w:szCs w:val="22"/>
          </w:rPr>
          <w:t>https://www.louvainlearninglab.blog/scenariser-un-enseignement-hybride/</w:t>
        </w:r>
      </w:hyperlink>
    </w:p>
    <w:p w14:paraId="0061E0BB" w14:textId="77777777" w:rsidR="00656410" w:rsidRPr="0079150D" w:rsidRDefault="00656410" w:rsidP="00656410">
      <w:pPr>
        <w:spacing w:before="360" w:line="276" w:lineRule="auto"/>
        <w:ind w:left="709" w:hanging="709"/>
        <w:rPr>
          <w:rStyle w:val="Lienhypertexte"/>
          <w:rFonts w:ascii="Arial" w:hAnsi="Arial" w:cs="Arial"/>
          <w:sz w:val="22"/>
          <w:szCs w:val="22"/>
        </w:rPr>
      </w:pPr>
      <w:r w:rsidRPr="0079150D">
        <w:rPr>
          <w:rFonts w:ascii="Arial" w:hAnsi="Arial" w:cs="Arial"/>
          <w:sz w:val="22"/>
          <w:szCs w:val="22"/>
        </w:rPr>
        <w:t xml:space="preserve">Innovation Ste-Anne. (2020, 15 juin). </w:t>
      </w:r>
      <w:r w:rsidRPr="0079150D">
        <w:rPr>
          <w:rFonts w:ascii="Arial" w:hAnsi="Arial" w:cs="Arial"/>
          <w:i/>
          <w:iCs/>
          <w:sz w:val="22"/>
          <w:szCs w:val="22"/>
        </w:rPr>
        <w:t>Les trois piliers de la planification d’un enseignement bimodal</w:t>
      </w:r>
      <w:r w:rsidRPr="0079150D">
        <w:rPr>
          <w:rFonts w:ascii="Arial" w:hAnsi="Arial" w:cs="Arial"/>
          <w:sz w:val="22"/>
          <w:szCs w:val="22"/>
        </w:rPr>
        <w:t xml:space="preserve">.  Repéré à </w:t>
      </w:r>
      <w:hyperlink r:id="rId42" w:history="1">
        <w:r w:rsidRPr="0079150D">
          <w:rPr>
            <w:rStyle w:val="Lienhypertexte"/>
            <w:rFonts w:ascii="Arial" w:hAnsi="Arial" w:cs="Arial"/>
            <w:sz w:val="22"/>
            <w:szCs w:val="22"/>
          </w:rPr>
          <w:t>http://innovation.sainteanne.ca/wp-content/uploads/Bimodal_VF2.pdf</w:t>
        </w:r>
      </w:hyperlink>
    </w:p>
    <w:p w14:paraId="45F721BA" w14:textId="77777777" w:rsidR="00656410" w:rsidRPr="0079150D" w:rsidRDefault="00656410" w:rsidP="00656410">
      <w:pPr>
        <w:spacing w:before="360" w:line="276" w:lineRule="auto"/>
        <w:ind w:left="709" w:hanging="709"/>
        <w:rPr>
          <w:rStyle w:val="Lienhypertexte"/>
          <w:rFonts w:ascii="Arial" w:hAnsi="Arial" w:cs="Arial"/>
          <w:sz w:val="22"/>
          <w:szCs w:val="22"/>
          <w:lang w:val="en-CA"/>
        </w:rPr>
      </w:pPr>
      <w:r w:rsidRPr="0079150D">
        <w:rPr>
          <w:rFonts w:ascii="Arial" w:hAnsi="Arial" w:cs="Arial"/>
          <w:sz w:val="22"/>
          <w:szCs w:val="22"/>
        </w:rPr>
        <w:t xml:space="preserve">Rhéaume, C. (2020, 30 septembre).  Différents modèles d'enseignement: en présentiel, à distance, </w:t>
      </w:r>
      <w:proofErr w:type="spellStart"/>
      <w:r w:rsidRPr="0079150D">
        <w:rPr>
          <w:rFonts w:ascii="Arial" w:hAnsi="Arial" w:cs="Arial"/>
          <w:sz w:val="22"/>
          <w:szCs w:val="22"/>
        </w:rPr>
        <w:t>comodal</w:t>
      </w:r>
      <w:proofErr w:type="spellEnd"/>
      <w:r w:rsidRPr="0079150D">
        <w:rPr>
          <w:rFonts w:ascii="Arial" w:hAnsi="Arial" w:cs="Arial"/>
          <w:sz w:val="22"/>
          <w:szCs w:val="22"/>
        </w:rPr>
        <w:t xml:space="preserve"> et hybride.  </w:t>
      </w:r>
      <w:proofErr w:type="spellStart"/>
      <w:r w:rsidRPr="0079150D">
        <w:rPr>
          <w:rFonts w:ascii="Arial" w:hAnsi="Arial" w:cs="Arial"/>
          <w:i/>
          <w:sz w:val="22"/>
          <w:szCs w:val="22"/>
          <w:lang w:val="en-CA"/>
        </w:rPr>
        <w:t>Profweb</w:t>
      </w:r>
      <w:proofErr w:type="spellEnd"/>
      <w:r w:rsidRPr="0079150D">
        <w:rPr>
          <w:rFonts w:ascii="Arial" w:hAnsi="Arial" w:cs="Arial"/>
          <w:sz w:val="22"/>
          <w:szCs w:val="22"/>
          <w:lang w:val="en-CA"/>
        </w:rPr>
        <w:t xml:space="preserve">.  </w:t>
      </w:r>
      <w:hyperlink r:id="rId43" w:history="1">
        <w:r w:rsidRPr="0079150D">
          <w:rPr>
            <w:rStyle w:val="Lienhypertexte"/>
            <w:rFonts w:ascii="Arial" w:hAnsi="Arial" w:cs="Arial"/>
            <w:sz w:val="22"/>
            <w:szCs w:val="22"/>
            <w:lang w:val="en-CA"/>
          </w:rPr>
          <w:t>https://www.profweb.ca/publications/articles/differents-modeles-d-enseignement-en-presentiel-a-distance-comodal-et-hybride</w:t>
        </w:r>
      </w:hyperlink>
    </w:p>
    <w:p w14:paraId="34D5B477" w14:textId="77777777" w:rsidR="00656410" w:rsidRPr="0079150D" w:rsidRDefault="00656410" w:rsidP="00656410">
      <w:pPr>
        <w:spacing w:before="360" w:line="276" w:lineRule="auto"/>
        <w:ind w:left="709" w:hanging="709"/>
        <w:rPr>
          <w:rFonts w:ascii="Arial" w:hAnsi="Arial" w:cs="Arial"/>
          <w:sz w:val="22"/>
          <w:szCs w:val="22"/>
          <w:lang w:val="en-CA"/>
        </w:rPr>
      </w:pPr>
      <w:r w:rsidRPr="0079150D">
        <w:rPr>
          <w:rFonts w:ascii="Arial" w:hAnsi="Arial" w:cs="Arial"/>
          <w:sz w:val="22"/>
          <w:szCs w:val="22"/>
        </w:rPr>
        <w:t xml:space="preserve">Rhéaume, C. (2020, 25 février). La formation </w:t>
      </w:r>
      <w:proofErr w:type="spellStart"/>
      <w:r w:rsidRPr="0079150D">
        <w:rPr>
          <w:rFonts w:ascii="Arial" w:hAnsi="Arial" w:cs="Arial"/>
          <w:sz w:val="22"/>
          <w:szCs w:val="22"/>
        </w:rPr>
        <w:t>comodale</w:t>
      </w:r>
      <w:proofErr w:type="spellEnd"/>
      <w:r w:rsidRPr="0079150D">
        <w:rPr>
          <w:rFonts w:ascii="Arial" w:hAnsi="Arial" w:cs="Arial"/>
          <w:sz w:val="22"/>
          <w:szCs w:val="22"/>
        </w:rPr>
        <w:t xml:space="preserve"> pour répondre aux besoins de tous les étudiants — Un exemple de conception universelle de l'apprentissage.  </w:t>
      </w:r>
      <w:proofErr w:type="spellStart"/>
      <w:r w:rsidRPr="0079150D">
        <w:rPr>
          <w:rFonts w:ascii="Arial" w:hAnsi="Arial" w:cs="Arial"/>
          <w:i/>
          <w:sz w:val="22"/>
          <w:szCs w:val="22"/>
          <w:lang w:val="en-CA"/>
        </w:rPr>
        <w:t>Profweb</w:t>
      </w:r>
      <w:proofErr w:type="spellEnd"/>
      <w:r w:rsidRPr="0079150D">
        <w:rPr>
          <w:rFonts w:ascii="Arial" w:hAnsi="Arial" w:cs="Arial"/>
          <w:sz w:val="22"/>
          <w:szCs w:val="22"/>
          <w:lang w:val="en-CA"/>
        </w:rPr>
        <w:t xml:space="preserve">.  </w:t>
      </w:r>
      <w:hyperlink r:id="rId44" w:history="1">
        <w:r w:rsidRPr="0079150D">
          <w:rPr>
            <w:rStyle w:val="Lienhypertexte"/>
            <w:rFonts w:ascii="Arial" w:hAnsi="Arial" w:cs="Arial"/>
            <w:sz w:val="22"/>
            <w:szCs w:val="22"/>
            <w:lang w:val="en-CA"/>
          </w:rPr>
          <w:t>https://www.profweb.ca/publications/articles/la-formation-comodale-pour-repondre-aux-besoins-de-tous-les-etudiants-un-exemple-de-conception-universelle-de-l-apprentissage</w:t>
        </w:r>
      </w:hyperlink>
    </w:p>
    <w:p w14:paraId="0578FD92" w14:textId="77777777" w:rsidR="00656410" w:rsidRPr="0079150D" w:rsidRDefault="00656410" w:rsidP="00656410">
      <w:pPr>
        <w:spacing w:before="360" w:line="276" w:lineRule="auto"/>
        <w:ind w:left="709" w:hanging="709"/>
        <w:rPr>
          <w:rFonts w:ascii="Arial" w:hAnsi="Arial" w:cs="Arial"/>
          <w:sz w:val="22"/>
          <w:szCs w:val="22"/>
        </w:rPr>
      </w:pPr>
      <w:proofErr w:type="spellStart"/>
      <w:r w:rsidRPr="0079150D">
        <w:rPr>
          <w:rFonts w:ascii="Arial" w:hAnsi="Arial" w:cs="Arial"/>
          <w:sz w:val="22"/>
          <w:szCs w:val="22"/>
        </w:rPr>
        <w:t>Sabart</w:t>
      </w:r>
      <w:proofErr w:type="spellEnd"/>
      <w:r w:rsidRPr="0079150D">
        <w:rPr>
          <w:rFonts w:ascii="Arial" w:hAnsi="Arial" w:cs="Arial"/>
          <w:sz w:val="22"/>
          <w:szCs w:val="22"/>
        </w:rPr>
        <w:t xml:space="preserve">, M. (s.d.).  </w:t>
      </w:r>
      <w:r w:rsidRPr="0079150D">
        <w:rPr>
          <w:rFonts w:ascii="Arial" w:hAnsi="Arial" w:cs="Arial"/>
          <w:i/>
          <w:iCs/>
          <w:sz w:val="22"/>
          <w:szCs w:val="22"/>
        </w:rPr>
        <w:t xml:space="preserve">Enseigner en format </w:t>
      </w:r>
      <w:proofErr w:type="spellStart"/>
      <w:r w:rsidRPr="0079150D">
        <w:rPr>
          <w:rFonts w:ascii="Arial" w:hAnsi="Arial" w:cs="Arial"/>
          <w:i/>
          <w:iCs/>
          <w:sz w:val="22"/>
          <w:szCs w:val="22"/>
        </w:rPr>
        <w:t>comodal</w:t>
      </w:r>
      <w:proofErr w:type="spellEnd"/>
      <w:r w:rsidRPr="0079150D">
        <w:rPr>
          <w:rFonts w:ascii="Arial" w:hAnsi="Arial" w:cs="Arial"/>
          <w:i/>
          <w:iCs/>
          <w:sz w:val="22"/>
          <w:szCs w:val="22"/>
        </w:rPr>
        <w:t xml:space="preserve">. </w:t>
      </w:r>
      <w:r w:rsidRPr="0079150D">
        <w:rPr>
          <w:rFonts w:ascii="Arial" w:hAnsi="Arial" w:cs="Arial"/>
          <w:sz w:val="22"/>
          <w:szCs w:val="22"/>
        </w:rPr>
        <w:t xml:space="preserve">Repéré à </w:t>
      </w:r>
      <w:hyperlink r:id="rId45" w:history="1">
        <w:r w:rsidRPr="0079150D">
          <w:rPr>
            <w:rStyle w:val="Lienhypertexte"/>
            <w:rFonts w:ascii="Arial" w:hAnsi="Arial" w:cs="Arial"/>
            <w:sz w:val="22"/>
            <w:szCs w:val="22"/>
          </w:rPr>
          <w:t>https://ippa.uca.fr/rentree-2020/enseigner-en-format-comodal-1</w:t>
        </w:r>
      </w:hyperlink>
    </w:p>
    <w:p w14:paraId="0DA47055" w14:textId="77777777" w:rsidR="00656410" w:rsidRPr="0079150D" w:rsidRDefault="00656410" w:rsidP="00656410">
      <w:pPr>
        <w:spacing w:before="360" w:line="276" w:lineRule="auto"/>
        <w:ind w:left="709" w:hanging="709"/>
        <w:rPr>
          <w:rFonts w:ascii="Arial" w:hAnsi="Arial" w:cs="Arial"/>
          <w:sz w:val="22"/>
          <w:szCs w:val="22"/>
        </w:rPr>
      </w:pPr>
      <w:proofErr w:type="spellStart"/>
      <w:r w:rsidRPr="0079150D">
        <w:rPr>
          <w:rFonts w:ascii="Arial" w:hAnsi="Arial" w:cs="Arial"/>
          <w:sz w:val="22"/>
          <w:szCs w:val="22"/>
        </w:rPr>
        <w:t>Sénécal</w:t>
      </w:r>
      <w:proofErr w:type="spellEnd"/>
      <w:r w:rsidRPr="0079150D">
        <w:rPr>
          <w:rFonts w:ascii="Arial" w:hAnsi="Arial" w:cs="Arial"/>
          <w:sz w:val="22"/>
          <w:szCs w:val="22"/>
        </w:rPr>
        <w:t xml:space="preserve">, I.  (2020, 14 mai). </w:t>
      </w:r>
      <w:r w:rsidRPr="0079150D">
        <w:rPr>
          <w:rFonts w:ascii="Arial" w:hAnsi="Arial" w:cs="Arial"/>
          <w:i/>
          <w:iCs/>
          <w:sz w:val="22"/>
          <w:szCs w:val="22"/>
        </w:rPr>
        <w:t>Guide des bonnes pratiques en enseignement à distance</w:t>
      </w:r>
      <w:r w:rsidRPr="0079150D">
        <w:rPr>
          <w:rFonts w:ascii="Arial" w:hAnsi="Arial" w:cs="Arial"/>
          <w:sz w:val="22"/>
          <w:szCs w:val="22"/>
        </w:rPr>
        <w:t xml:space="preserve">. Repéré à </w:t>
      </w:r>
      <w:hyperlink r:id="rId46" w:history="1">
        <w:r w:rsidRPr="0079150D">
          <w:rPr>
            <w:rStyle w:val="Lienhypertexte"/>
            <w:rFonts w:ascii="Arial" w:hAnsi="Arial" w:cs="Arial"/>
            <w:sz w:val="22"/>
            <w:szCs w:val="22"/>
          </w:rPr>
          <w:t>http://accompagnementfga.ca/SCFGAFP/2020/05/14/guide-des-bonnes-pratiques-en-enseignement-a-distance/</w:t>
        </w:r>
      </w:hyperlink>
    </w:p>
    <w:p w14:paraId="78761962" w14:textId="77777777" w:rsidR="00656410" w:rsidRPr="0079150D" w:rsidRDefault="00656410" w:rsidP="00656410">
      <w:pPr>
        <w:spacing w:line="276" w:lineRule="auto"/>
        <w:ind w:left="709" w:hanging="709"/>
        <w:rPr>
          <w:rFonts w:ascii="Arial" w:hAnsi="Arial" w:cs="Arial"/>
          <w:sz w:val="22"/>
          <w:szCs w:val="22"/>
        </w:rPr>
      </w:pPr>
      <w:r w:rsidRPr="0079150D">
        <w:rPr>
          <w:rFonts w:ascii="Arial" w:hAnsi="Arial" w:cs="Arial"/>
          <w:sz w:val="22"/>
          <w:szCs w:val="22"/>
        </w:rPr>
        <w:lastRenderedPageBreak/>
        <w:t xml:space="preserve">Tremblay, C. (s.d.) </w:t>
      </w:r>
      <w:r w:rsidRPr="0079150D">
        <w:rPr>
          <w:rFonts w:ascii="Arial" w:hAnsi="Arial" w:cs="Arial"/>
          <w:i/>
          <w:sz w:val="22"/>
          <w:szCs w:val="22"/>
        </w:rPr>
        <w:t xml:space="preserve">La table d’experts. </w:t>
      </w:r>
      <w:hyperlink r:id="rId47" w:history="1">
        <w:r w:rsidRPr="0079150D">
          <w:rPr>
            <w:rStyle w:val="Lienhypertexte"/>
            <w:rFonts w:ascii="Arial" w:hAnsi="Arial" w:cs="Arial"/>
            <w:sz w:val="22"/>
            <w:szCs w:val="22"/>
          </w:rPr>
          <w:t>http://diversite.cchic.ca/outils/table%20experts/Fiche%20strategie%20pedagogique%20-%20table%20experts.pdf</w:t>
        </w:r>
      </w:hyperlink>
    </w:p>
    <w:p w14:paraId="77FFAAFB" w14:textId="2435B8E5" w:rsidR="00A33543" w:rsidRPr="0079150D" w:rsidRDefault="00656410">
      <w:pPr>
        <w:rPr>
          <w:rFonts w:ascii="Arial" w:hAnsi="Arial" w:cs="Arial"/>
          <w:sz w:val="22"/>
          <w:szCs w:val="22"/>
        </w:rPr>
      </w:pPr>
      <w:proofErr w:type="spellStart"/>
      <w:r w:rsidRPr="0079150D">
        <w:rPr>
          <w:rFonts w:ascii="Arial" w:hAnsi="Arial" w:cs="Arial"/>
          <w:sz w:val="22"/>
          <w:szCs w:val="22"/>
        </w:rPr>
        <w:t>Vangrunderbeeck</w:t>
      </w:r>
      <w:proofErr w:type="spellEnd"/>
      <w:r w:rsidRPr="0079150D">
        <w:rPr>
          <w:rFonts w:ascii="Arial" w:hAnsi="Arial" w:cs="Arial"/>
          <w:sz w:val="22"/>
          <w:szCs w:val="22"/>
        </w:rPr>
        <w:t xml:space="preserve">, P. (2020, 17 décembre).  </w:t>
      </w:r>
      <w:r w:rsidRPr="0079150D">
        <w:rPr>
          <w:rFonts w:ascii="Arial" w:hAnsi="Arial" w:cs="Arial"/>
          <w:i/>
          <w:iCs/>
          <w:sz w:val="22"/>
          <w:szCs w:val="22"/>
        </w:rPr>
        <w:t xml:space="preserve">Des pistes pour préparer et animer un cours </w:t>
      </w:r>
      <w:proofErr w:type="spellStart"/>
      <w:r w:rsidRPr="0079150D">
        <w:rPr>
          <w:rFonts w:ascii="Arial" w:hAnsi="Arial" w:cs="Arial"/>
          <w:i/>
          <w:iCs/>
          <w:sz w:val="22"/>
          <w:szCs w:val="22"/>
        </w:rPr>
        <w:t>comodal</w:t>
      </w:r>
      <w:proofErr w:type="spellEnd"/>
      <w:r w:rsidRPr="0079150D">
        <w:rPr>
          <w:rFonts w:ascii="Arial" w:hAnsi="Arial" w:cs="Arial"/>
          <w:sz w:val="22"/>
          <w:szCs w:val="22"/>
        </w:rPr>
        <w:t xml:space="preserve">.  </w:t>
      </w:r>
      <w:hyperlink r:id="rId48" w:history="1">
        <w:r w:rsidRPr="0079150D">
          <w:rPr>
            <w:rStyle w:val="Lienhypertexte"/>
            <w:rFonts w:ascii="Arial" w:hAnsi="Arial" w:cs="Arial"/>
            <w:sz w:val="22"/>
            <w:szCs w:val="22"/>
          </w:rPr>
          <w:t>https://www.louvainlearninglab.blog/pistes-preparer-animer-enseignement-comodal/</w:t>
        </w:r>
      </w:hyperlink>
    </w:p>
    <w:sectPr w:rsidR="00A33543" w:rsidRPr="0079150D" w:rsidSect="00C2086B">
      <w:headerReference w:type="even" r:id="rId49"/>
      <w:headerReference w:type="default" r:id="rId50"/>
      <w:footerReference w:type="default" r:id="rId51"/>
      <w:headerReference w:type="first" r:id="rId52"/>
      <w:footerReference w:type="first" r:id="rId53"/>
      <w:pgSz w:w="12240" w:h="15840"/>
      <w:pgMar w:top="1417" w:right="900" w:bottom="1134" w:left="1417" w:header="0"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67192" w14:textId="77777777" w:rsidR="009A22B6" w:rsidRDefault="009A22B6" w:rsidP="00F537D3">
      <w:r>
        <w:separator/>
      </w:r>
    </w:p>
  </w:endnote>
  <w:endnote w:type="continuationSeparator" w:id="0">
    <w:p w14:paraId="37DA7C5B" w14:textId="77777777" w:rsidR="009A22B6" w:rsidRDefault="009A22B6" w:rsidP="00F537D3">
      <w:r>
        <w:continuationSeparator/>
      </w:r>
    </w:p>
  </w:endnote>
  <w:endnote w:type="continuationNotice" w:id="1">
    <w:p w14:paraId="0E5930B6" w14:textId="77777777" w:rsidR="00DE4F15" w:rsidRDefault="00DE4F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Bold">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2088368229"/>
      <w:docPartObj>
        <w:docPartGallery w:val="Page Numbers (Bottom of Page)"/>
        <w:docPartUnique/>
      </w:docPartObj>
    </w:sdtPr>
    <w:sdtEndPr>
      <w:rPr>
        <w:sz w:val="22"/>
      </w:rPr>
    </w:sdtEndPr>
    <w:sdtContent>
      <w:p w14:paraId="2B3DC3F4" w14:textId="5A12A857" w:rsidR="00A628B7" w:rsidRPr="00E24C6B" w:rsidRDefault="00B46E78">
        <w:pPr>
          <w:pStyle w:val="Pieddepage"/>
          <w:rPr>
            <w:rFonts w:ascii="Arial" w:hAnsi="Arial" w:cs="Arial"/>
            <w:sz w:val="22"/>
          </w:rPr>
        </w:pPr>
        <w:r w:rsidRPr="00E24C6B">
          <w:rPr>
            <w:rFonts w:ascii="Arial" w:hAnsi="Arial" w:cs="Arial"/>
            <w:noProof/>
            <w:color w:val="002060"/>
          </w:rPr>
          <w:drawing>
            <wp:anchor distT="0" distB="0" distL="114300" distR="114300" simplePos="0" relativeHeight="251655168" behindDoc="0" locked="0" layoutInCell="1" allowOverlap="1" wp14:anchorId="47579825" wp14:editId="3A130E36">
              <wp:simplePos x="0" y="0"/>
              <wp:positionH relativeFrom="margin">
                <wp:posOffset>4335615</wp:posOffset>
              </wp:positionH>
              <wp:positionV relativeFrom="paragraph">
                <wp:posOffset>-7613</wp:posOffset>
              </wp:positionV>
              <wp:extent cx="577970" cy="202600"/>
              <wp:effectExtent l="0" t="0" r="0" b="6985"/>
              <wp:wrapNone/>
              <wp:docPr id="43" name="Image 43" descr="https://mirrors.creativecommons.org/presskit/buttons/88x31/png/by-n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rors.creativecommons.org/presskit/buttons/88x31/png/by-nc-s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7970" cy="20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4C6B">
          <w:rPr>
            <w:rFonts w:ascii="Arial" w:hAnsi="Arial" w:cs="Arial"/>
            <w:color w:val="002060"/>
            <w:sz w:val="20"/>
            <w:szCs w:val="20"/>
            <w:shd w:val="clear" w:color="auto" w:fill="FFFFFF"/>
          </w:rPr>
          <w:t>Cette ressource du Cégep Édouard-Montpetit est sous licence  </w:t>
        </w:r>
        <w:hyperlink r:id="rId2" w:tgtFrame="_blank" w:history="1">
          <w:r w:rsidRPr="00E24C6B">
            <w:rPr>
              <w:rStyle w:val="Lienhypertexte"/>
              <w:rFonts w:ascii="Arial" w:hAnsi="Arial" w:cs="Arial"/>
              <w:color w:val="ED592F"/>
              <w:sz w:val="20"/>
              <w:szCs w:val="20"/>
              <w:shd w:val="clear" w:color="auto" w:fill="FFFFFF"/>
            </w:rPr>
            <w:t>CC BY-NC-SA 4.0</w:t>
          </w:r>
        </w:hyperlink>
        <w:r w:rsidRPr="00E24C6B">
          <w:rPr>
            <w:rFonts w:ascii="Arial" w:hAnsi="Arial" w:cs="Arial"/>
            <w:noProof/>
          </w:rPr>
          <w:t xml:space="preserve">                                </w:t>
        </w:r>
        <w:r w:rsidRPr="00E24C6B">
          <w:rPr>
            <w:rFonts w:ascii="Arial" w:hAnsi="Arial" w:cs="Arial"/>
            <w:sz w:val="22"/>
            <w:szCs w:val="22"/>
          </w:rPr>
          <w:fldChar w:fldCharType="begin"/>
        </w:r>
        <w:r w:rsidRPr="00E24C6B">
          <w:rPr>
            <w:rFonts w:ascii="Arial" w:hAnsi="Arial" w:cs="Arial"/>
            <w:sz w:val="22"/>
            <w:szCs w:val="22"/>
          </w:rPr>
          <w:instrText>PAGE   \* MERGEFORMAT</w:instrText>
        </w:r>
        <w:r w:rsidRPr="00E24C6B">
          <w:rPr>
            <w:rFonts w:ascii="Arial" w:hAnsi="Arial" w:cs="Arial"/>
            <w:sz w:val="22"/>
            <w:szCs w:val="22"/>
          </w:rPr>
          <w:fldChar w:fldCharType="separate"/>
        </w:r>
        <w:r w:rsidRPr="00E24C6B">
          <w:rPr>
            <w:rFonts w:ascii="Arial" w:hAnsi="Arial" w:cs="Arial"/>
            <w:sz w:val="22"/>
            <w:szCs w:val="22"/>
          </w:rPr>
          <w:t>1</w:t>
        </w:r>
        <w:r w:rsidRPr="00E24C6B">
          <w:rPr>
            <w:rFonts w:ascii="Arial" w:hAnsi="Arial" w:cs="Arial"/>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5D671" w14:textId="77777777" w:rsidR="00F64DD2" w:rsidRDefault="00F64DD2">
    <w:pPr>
      <w:pStyle w:val="Pieddepage"/>
    </w:pPr>
    <w:r>
      <w:rPr>
        <w:noProof/>
        <w:lang w:val="fr-FR"/>
      </w:rPr>
      <mc:AlternateContent>
        <mc:Choice Requires="wps">
          <w:drawing>
            <wp:anchor distT="0" distB="0" distL="114300" distR="114300" simplePos="0" relativeHeight="251657216" behindDoc="0" locked="0" layoutInCell="1" allowOverlap="1" wp14:anchorId="4656661C" wp14:editId="739804F9">
              <wp:simplePos x="0" y="0"/>
              <wp:positionH relativeFrom="column">
                <wp:posOffset>-965200</wp:posOffset>
              </wp:positionH>
              <wp:positionV relativeFrom="paragraph">
                <wp:posOffset>-1131298</wp:posOffset>
              </wp:positionV>
              <wp:extent cx="10987405" cy="657860"/>
              <wp:effectExtent l="0" t="0" r="4445" b="8890"/>
              <wp:wrapThrough wrapText="bothSides">
                <wp:wrapPolygon edited="0">
                  <wp:start x="0" y="0"/>
                  <wp:lineTo x="0" y="21266"/>
                  <wp:lineTo x="21571" y="21266"/>
                  <wp:lineTo x="21571" y="0"/>
                  <wp:lineTo x="0" y="0"/>
                </wp:wrapPolygon>
              </wp:wrapThrough>
              <wp:docPr id="9" name="Rectangle 9"/>
              <wp:cNvGraphicFramePr/>
              <a:graphic xmlns:a="http://schemas.openxmlformats.org/drawingml/2006/main">
                <a:graphicData uri="http://schemas.microsoft.com/office/word/2010/wordprocessingShape">
                  <wps:wsp>
                    <wps:cNvSpPr/>
                    <wps:spPr>
                      <a:xfrm>
                        <a:off x="0" y="0"/>
                        <a:ext cx="10987405" cy="657860"/>
                      </a:xfrm>
                      <a:prstGeom prst="rect">
                        <a:avLst/>
                      </a:prstGeom>
                      <a:solidFill>
                        <a:srgbClr val="002D4A"/>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D9F8B" id="Rectangle 9" o:spid="_x0000_s1026" style="position:absolute;margin-left:-76pt;margin-top:-89.1pt;width:865.15pt;height:5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" fillcolor="#002d4a" stroked="f">
              <w10:wrap type="through"/>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E4C91" w14:textId="77777777" w:rsidR="009A22B6" w:rsidRDefault="009A22B6" w:rsidP="00F537D3">
      <w:r>
        <w:separator/>
      </w:r>
    </w:p>
  </w:footnote>
  <w:footnote w:type="continuationSeparator" w:id="0">
    <w:p w14:paraId="712FB06C" w14:textId="77777777" w:rsidR="009A22B6" w:rsidRDefault="009A22B6" w:rsidP="00F537D3">
      <w:r>
        <w:continuationSeparator/>
      </w:r>
    </w:p>
  </w:footnote>
  <w:footnote w:type="continuationNotice" w:id="1">
    <w:p w14:paraId="2895112B" w14:textId="77777777" w:rsidR="00DE4F15" w:rsidRDefault="00DE4F15"/>
  </w:footnote>
  <w:footnote w:id="2">
    <w:p w14:paraId="555F65DC" w14:textId="77777777" w:rsidR="001061C7" w:rsidRPr="00AC07E0" w:rsidRDefault="001061C7" w:rsidP="001061C7">
      <w:pPr>
        <w:pStyle w:val="Notedebasdepage"/>
        <w:rPr>
          <w:rFonts w:ascii="Arial" w:hAnsi="Arial" w:cs="Arial"/>
        </w:rPr>
      </w:pPr>
      <w:r w:rsidRPr="00AC07E0">
        <w:rPr>
          <w:rStyle w:val="Appelnotedebasdep"/>
          <w:rFonts w:ascii="Arial" w:hAnsi="Arial" w:cs="Arial"/>
        </w:rPr>
        <w:footnoteRef/>
      </w:r>
      <w:r w:rsidRPr="00AC07E0">
        <w:rPr>
          <w:rFonts w:ascii="Arial" w:hAnsi="Arial" w:cs="Arial"/>
        </w:rPr>
        <w:t xml:space="preserve"> Nous distinguons formation bimodale de </w:t>
      </w:r>
      <w:proofErr w:type="spellStart"/>
      <w:r w:rsidRPr="00AC07E0">
        <w:rPr>
          <w:rFonts w:ascii="Arial" w:hAnsi="Arial" w:cs="Arial"/>
        </w:rPr>
        <w:t>comodale</w:t>
      </w:r>
      <w:proofErr w:type="spellEnd"/>
      <w:r w:rsidRPr="00AC07E0">
        <w:rPr>
          <w:rFonts w:ascii="Arial" w:hAnsi="Arial" w:cs="Arial"/>
        </w:rPr>
        <w:t xml:space="preserve"> par les modalités offertes aux étudiants. Dans une formation bimodale le professeur indique aux étudiants les modalités de participation au cours (présentiel et/ou synchrone à distance ou asynchrone); dans une formation </w:t>
      </w:r>
      <w:proofErr w:type="spellStart"/>
      <w:r w:rsidRPr="00AC07E0">
        <w:rPr>
          <w:rFonts w:ascii="Arial" w:hAnsi="Arial" w:cs="Arial"/>
        </w:rPr>
        <w:t>comodale</w:t>
      </w:r>
      <w:proofErr w:type="spellEnd"/>
      <w:r w:rsidRPr="00AC07E0">
        <w:rPr>
          <w:rFonts w:ascii="Arial" w:hAnsi="Arial" w:cs="Arial"/>
        </w:rPr>
        <w:t xml:space="preserve">, les étudiants peuvent choisir, à chaque semaine, s’ils assisteront au cours en synchrone (présentiel ou à distance) ou s’ils réaliseront les activités en mode asynchrone. </w:t>
      </w:r>
    </w:p>
  </w:footnote>
  <w:footnote w:id="3">
    <w:p w14:paraId="68B9FBC7" w14:textId="77777777" w:rsidR="00656410" w:rsidRPr="00004A69" w:rsidRDefault="00656410" w:rsidP="00656410">
      <w:pPr>
        <w:pStyle w:val="Notedebasdepage"/>
        <w:rPr>
          <w:rFonts w:cstheme="minorHAnsi"/>
          <w:lang w:val="en-CA"/>
        </w:rPr>
      </w:pPr>
      <w:r>
        <w:rPr>
          <w:rStyle w:val="Appelnotedebasdep"/>
        </w:rPr>
        <w:footnoteRef/>
      </w:r>
      <w:r>
        <w:t xml:space="preserve"> </w:t>
      </w:r>
      <w:r>
        <w:rPr>
          <w:rFonts w:cstheme="minorHAnsi"/>
          <w:color w:val="757575"/>
          <w:shd w:val="clear" w:color="auto" w:fill="FFFFFF"/>
        </w:rPr>
        <w:t>P</w:t>
      </w:r>
      <w:r w:rsidRPr="004023BC">
        <w:rPr>
          <w:rFonts w:cstheme="minorHAnsi"/>
          <w:color w:val="757575"/>
          <w:shd w:val="clear" w:color="auto" w:fill="FFFFFF"/>
        </w:rPr>
        <w:t xml:space="preserve">erte d’attention progressive </w:t>
      </w:r>
      <w:hyperlink r:id="rId1" w:history="1">
        <w:r w:rsidRPr="00777821">
          <w:rPr>
            <w:rStyle w:val="Lienhypertexte"/>
            <w:rFonts w:cstheme="minorHAnsi"/>
            <w:shd w:val="clear" w:color="auto" w:fill="FFFFFF"/>
          </w:rPr>
          <w:t>https://pedagogie.uquebec.ca/le-tableau/repenser-lutilisation-de-lexpose-magistral</w:t>
        </w:r>
      </w:hyperlink>
      <w:r w:rsidRPr="004023BC">
        <w:rPr>
          <w:rFonts w:cstheme="minorHAnsi"/>
          <w:color w:val="757575"/>
          <w:shd w:val="clear" w:color="auto" w:fill="FFFFFF"/>
        </w:rPr>
        <w:t xml:space="preserve">. </w:t>
      </w:r>
      <w:r w:rsidRPr="004023BC">
        <w:rPr>
          <w:rFonts w:cstheme="minorHAnsi"/>
          <w:color w:val="757575"/>
          <w:shd w:val="clear" w:color="auto" w:fill="FFFFFF"/>
          <w:lang w:val="en-CA"/>
        </w:rPr>
        <w:t xml:space="preserve">Burke, L.A. et Ray, R. (2008). Re-setting the concentration levels of students in higher </w:t>
      </w:r>
      <w:proofErr w:type="gramStart"/>
      <w:r w:rsidRPr="004023BC">
        <w:rPr>
          <w:rFonts w:cstheme="minorHAnsi"/>
          <w:color w:val="757575"/>
          <w:shd w:val="clear" w:color="auto" w:fill="FFFFFF"/>
          <w:lang w:val="en-CA"/>
        </w:rPr>
        <w:t>education :</w:t>
      </w:r>
      <w:proofErr w:type="gramEnd"/>
      <w:r w:rsidRPr="004023BC">
        <w:rPr>
          <w:rFonts w:cstheme="minorHAnsi"/>
          <w:color w:val="757575"/>
          <w:shd w:val="clear" w:color="auto" w:fill="FFFFFF"/>
          <w:lang w:val="en-CA"/>
        </w:rPr>
        <w:t xml:space="preserve"> an exploratory study. </w:t>
      </w:r>
      <w:r w:rsidRPr="00004A69">
        <w:rPr>
          <w:rStyle w:val="Accentuation"/>
          <w:rFonts w:cstheme="minorHAnsi"/>
          <w:color w:val="757575"/>
          <w:shd w:val="clear" w:color="auto" w:fill="FFFFFF"/>
          <w:lang w:val="en-CA"/>
        </w:rPr>
        <w:t>Teaching in Higher Education, 13</w:t>
      </w:r>
      <w:r w:rsidRPr="00004A69">
        <w:rPr>
          <w:rFonts w:cstheme="minorHAnsi"/>
          <w:color w:val="757575"/>
          <w:shd w:val="clear" w:color="auto" w:fill="FFFFFF"/>
          <w:lang w:val="en-CA"/>
        </w:rPr>
        <w:t>(5), 571-582.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3B819" w14:textId="77777777" w:rsidR="00545F9F" w:rsidRDefault="00C56E68">
    <w:pPr>
      <w:pStyle w:val="En-tte"/>
    </w:pPr>
    <w:r>
      <w:rPr>
        <w:noProof/>
        <w:lang w:val="fr-FR"/>
      </w:rPr>
      <w:pict w14:anchorId="54FF5D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Gabarit politique reglements_v1" style="position:absolute;margin-left:0;margin-top:0;width:612pt;height:11in;z-index:-251656192;mso-wrap-edited:f;mso-width-percent:0;mso-height-percent:0;mso-position-horizontal:center;mso-position-horizontal-relative:margin;mso-position-vertical:center;mso-position-vertical-relative:margin;mso-width-percent:0;mso-height-percent:0" wrapcoords="-26 0 -26 21559 7438 21559 7438 19636 21600 19329 21600 18327 7438 18020 7438 0 -26 0">
          <v:imagedata r:id="rId1" o:title="Gabarit politique reglements_v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249F6" w14:textId="348D22E1" w:rsidR="001178A1" w:rsidRDefault="001178A1">
    <w:pPr>
      <w:pStyle w:val="En-tte"/>
    </w:pPr>
    <w:r>
      <w:rPr>
        <w:noProof/>
      </w:rPr>
      <mc:AlternateContent>
        <mc:Choice Requires="wpg">
          <w:drawing>
            <wp:anchor distT="0" distB="0" distL="114300" distR="114300" simplePos="0" relativeHeight="251656192" behindDoc="0" locked="0" layoutInCell="1" allowOverlap="1" wp14:anchorId="26BE3737" wp14:editId="256F4E14">
              <wp:simplePos x="0" y="0"/>
              <wp:positionH relativeFrom="page">
                <wp:align>left</wp:align>
              </wp:positionH>
              <wp:positionV relativeFrom="page">
                <wp:align>top</wp:align>
              </wp:positionV>
              <wp:extent cx="654685" cy="10058400"/>
              <wp:effectExtent l="0" t="0" r="0" b="0"/>
              <wp:wrapNone/>
              <wp:docPr id="3" name="Group 130"/>
              <wp:cNvGraphicFramePr/>
              <a:graphic xmlns:a="http://schemas.openxmlformats.org/drawingml/2006/main">
                <a:graphicData uri="http://schemas.microsoft.com/office/word/2010/wordprocessingGroup">
                  <wpg:wgp>
                    <wpg:cNvGrpSpPr/>
                    <wpg:grpSpPr bwMode="auto">
                      <a:xfrm>
                        <a:off x="0" y="0"/>
                        <a:ext cx="654685" cy="10058400"/>
                        <a:chOff x="0" y="0"/>
                        <a:chExt cx="1031" cy="15840"/>
                      </a:xfrm>
                    </wpg:grpSpPr>
                    <wps:wsp>
                      <wps:cNvPr id="1" name="Rectangle 4"/>
                      <wps:cNvSpPr>
                        <a:spLocks noChangeAspect="1" noEditPoints="1" noChangeArrowheads="1" noChangeShapeType="1" noTextEdit="1"/>
                      </wps:cNvSpPr>
                      <wps:spPr bwMode="auto">
                        <a:xfrm>
                          <a:off x="747" y="0"/>
                          <a:ext cx="284" cy="15840"/>
                        </a:xfrm>
                        <a:prstGeom prst="rect">
                          <a:avLst/>
                        </a:prstGeom>
                        <a:solidFill>
                          <a:srgbClr val="002D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10"/>
                      <wps:cNvSpPr>
                        <a:spLocks noChangeAspect="1" noEditPoints="1" noChangeArrowheads="1" noChangeShapeType="1" noTextEdit="1"/>
                      </wps:cNvSpPr>
                      <wps:spPr bwMode="auto">
                        <a:xfrm>
                          <a:off x="0" y="0"/>
                          <a:ext cx="748" cy="15840"/>
                        </a:xfrm>
                        <a:prstGeom prst="rect">
                          <a:avLst/>
                        </a:prstGeom>
                        <a:solidFill>
                          <a:srgbClr val="50B8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0A06FFB" id="Group 130" o:spid="_x0000_s1026" style="position:absolute;margin-left:0;margin-top:0;width:51.55pt;height:11in;z-index:251656192;mso-position-horizontal:left;mso-position-horizontal-relative:page;mso-position-vertical:top;mso-position-vertical-relative:page;mso-width-relative:margin;mso-height-relative:margin" coordsize="103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">
              <v:rect id="Rectangle 4" o:spid="_x0000_s1027" style="position:absolute;left:747;width:284;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" fillcolor="#002d4a" stroked="f">
                <o:lock v:ext="edit" aspectratio="t" verticies="t" text="t" shapetype="t"/>
              </v:rect>
              <v:rect id="Rectangle 10" o:spid="_x0000_s1028" style="position:absolute;width:748;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" fillcolor="#50b848" stroked="f">
                <o:lock v:ext="edit" aspectratio="t" verticies="t" text="t" shapetype="t"/>
              </v:rec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E2EB0" w14:textId="1A5B2560" w:rsidR="002763D1" w:rsidRDefault="00C30219">
    <w:pPr>
      <w:pStyle w:val="En-tte"/>
    </w:pPr>
    <w:r>
      <w:rPr>
        <w:noProof/>
      </w:rPr>
      <mc:AlternateContent>
        <mc:Choice Requires="wps">
          <w:drawing>
            <wp:anchor distT="0" distB="0" distL="114300" distR="114300" simplePos="0" relativeHeight="251658240" behindDoc="0" locked="0" layoutInCell="1" allowOverlap="1" wp14:anchorId="48DE59AE" wp14:editId="64BDB61C">
              <wp:simplePos x="0" y="0"/>
              <wp:positionH relativeFrom="page">
                <wp:posOffset>4717</wp:posOffset>
              </wp:positionH>
              <wp:positionV relativeFrom="paragraph">
                <wp:posOffset>-2443480</wp:posOffset>
              </wp:positionV>
              <wp:extent cx="2312670" cy="2347214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312670" cy="23472140"/>
                      </a:xfrm>
                      <a:prstGeom prst="rect">
                        <a:avLst/>
                      </a:prstGeom>
                      <a:solidFill>
                        <a:srgbClr val="50B84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0E77C1" w14:textId="47CCCE15" w:rsidR="009E6C86" w:rsidRDefault="009E6C86" w:rsidP="009E6C86">
                          <w:pPr>
                            <w:jc w:val="center"/>
                          </w:pPr>
                          <w:r>
                            <w:t xml:space="preserve"> </w:t>
                          </w:r>
                        </w:p>
                        <w:p w14:paraId="060F9EC3" w14:textId="77777777" w:rsidR="009E6C86" w:rsidRDefault="009E6C8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8DE59AE" id="Rectangle 1" o:spid="_x0000_s1029" style="position:absolute;margin-left:.35pt;margin-top:-192.4pt;width:182.1pt;height:184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" fillcolor="#50b848" stroked="f">
              <o:lock v:ext="edit" aspectratio="t" verticies="t" text="t" shapetype="t"/>
              <v:textbox>
                <w:txbxContent>
                  <w:p w14:paraId="4A0E77C1" w14:textId="47CCCE15" w:rsidR="009E6C86" w:rsidRDefault="009E6C86" w:rsidP="009E6C86">
                    <w:pPr>
                      <w:jc w:val="center"/>
                    </w:pPr>
                    <w:r>
                      <w:t xml:space="preserve"> </w:t>
                    </w:r>
                  </w:p>
                  <w:p w14:paraId="060F9EC3" w14:textId="77777777" w:rsidR="009E6C86" w:rsidRDefault="009E6C86"/>
                </w:txbxContent>
              </v:textbox>
              <w10:wrap anchorx="page"/>
            </v:rect>
          </w:pict>
        </mc:Fallback>
      </mc:AlternateContent>
    </w:r>
    <w:r w:rsidR="009E6C86">
      <w:rPr>
        <w:noProof/>
        <w:lang w:val="fr-FR"/>
      </w:rPr>
      <w:t xml:space="preserve">              </w:t>
    </w:r>
  </w:p>
  <w:p w14:paraId="75F170C7" w14:textId="54DC1695" w:rsidR="002763D1" w:rsidRDefault="009E6C86">
    <w:pPr>
      <w:pStyle w:val="En-tte"/>
    </w:pPr>
    <w:r>
      <w:rPr>
        <w:noProof/>
      </w:rPr>
      <w:drawing>
        <wp:anchor distT="0" distB="0" distL="114300" distR="114300" simplePos="0" relativeHeight="251659264" behindDoc="0" locked="0" layoutInCell="1" allowOverlap="1" wp14:anchorId="4D14FD3F" wp14:editId="22ABE9B9">
          <wp:simplePos x="0" y="0"/>
          <wp:positionH relativeFrom="column">
            <wp:posOffset>-534580</wp:posOffset>
          </wp:positionH>
          <wp:positionV relativeFrom="paragraph">
            <wp:posOffset>705032</wp:posOffset>
          </wp:positionV>
          <wp:extent cx="1561573" cy="1276169"/>
          <wp:effectExtent l="0" t="0" r="0"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a:stretch>
                    <a:fillRect/>
                  </a:stretch>
                </pic:blipFill>
                <pic:spPr>
                  <a:xfrm>
                    <a:off x="0" y="0"/>
                    <a:ext cx="1561573" cy="127616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4145C2"/>
    <w:multiLevelType w:val="hybridMultilevel"/>
    <w:tmpl w:val="D6840430"/>
    <w:lvl w:ilvl="0" w:tplc="0C0C0001">
      <w:start w:val="1"/>
      <w:numFmt w:val="bullet"/>
      <w:lvlText w:val=""/>
      <w:lvlJc w:val="left"/>
      <w:pPr>
        <w:ind w:left="1004" w:hanging="360"/>
      </w:pPr>
      <w:rPr>
        <w:rFonts w:ascii="Symbol" w:hAnsi="Symbol" w:hint="default"/>
      </w:rPr>
    </w:lvl>
    <w:lvl w:ilvl="1" w:tplc="0C0C0003">
      <w:start w:val="1"/>
      <w:numFmt w:val="bullet"/>
      <w:lvlText w:val="o"/>
      <w:lvlJc w:val="left"/>
      <w:pPr>
        <w:ind w:left="1724" w:hanging="360"/>
      </w:pPr>
      <w:rPr>
        <w:rFonts w:ascii="Courier New" w:hAnsi="Courier New" w:cs="Courier New" w:hint="default"/>
      </w:rPr>
    </w:lvl>
    <w:lvl w:ilvl="2" w:tplc="0C0C0005">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1" w15:restartNumberingAfterBreak="0">
    <w:nsid w:val="14EC4444"/>
    <w:multiLevelType w:val="hybridMultilevel"/>
    <w:tmpl w:val="4CEAFD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CFC1F82"/>
    <w:multiLevelType w:val="hybridMultilevel"/>
    <w:tmpl w:val="04628B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32FA7086"/>
    <w:multiLevelType w:val="hybridMultilevel"/>
    <w:tmpl w:val="42C886CE"/>
    <w:lvl w:ilvl="0" w:tplc="99C46AB0">
      <w:start w:val="1"/>
      <w:numFmt w:val="upperLetter"/>
      <w:pStyle w:val="Titre"/>
      <w:lvlText w:val="%1."/>
      <w:lvlJc w:val="left"/>
      <w:pPr>
        <w:ind w:left="720" w:hanging="360"/>
      </w:pPr>
    </w:lvl>
    <w:lvl w:ilvl="1" w:tplc="EF0AEBC0">
      <w:start w:val="1"/>
      <w:numFmt w:val="bullet"/>
      <w:lvlText w:val=""/>
      <w:lvlJc w:val="left"/>
      <w:pPr>
        <w:ind w:left="1440" w:hanging="360"/>
      </w:pPr>
      <w:rPr>
        <w:rFonts w:ascii="Symbol" w:hAnsi="Symbol" w:hint="default"/>
      </w:rPr>
    </w:lvl>
    <w:lvl w:ilvl="2" w:tplc="0C0C000B">
      <w:start w:val="1"/>
      <w:numFmt w:val="bullet"/>
      <w:lvlText w:val=""/>
      <w:lvlJc w:val="left"/>
      <w:pPr>
        <w:ind w:left="2160" w:hanging="180"/>
      </w:pPr>
      <w:rPr>
        <w:rFonts w:ascii="Wingdings" w:hAnsi="Wingdings" w:hint="default"/>
      </w:rPr>
    </w:lvl>
    <w:lvl w:ilvl="3" w:tplc="0C0C000F">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33712CDF"/>
    <w:multiLevelType w:val="hybridMultilevel"/>
    <w:tmpl w:val="42E4A880"/>
    <w:lvl w:ilvl="0" w:tplc="05F4B758">
      <w:numFmt w:val="bullet"/>
      <w:lvlText w:val=""/>
      <w:lvlJc w:val="left"/>
      <w:pPr>
        <w:ind w:left="720" w:hanging="360"/>
      </w:pPr>
      <w:rPr>
        <w:rFonts w:ascii="Symbol" w:eastAsiaTheme="minorHAnsi" w:hAnsi="Symbol" w:cs="Aria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7F4007F8"/>
    <w:multiLevelType w:val="hybridMultilevel"/>
    <w:tmpl w:val="316A0E8C"/>
    <w:lvl w:ilvl="0" w:tplc="07C4683E">
      <w:start w:val="1"/>
      <w:numFmt w:val="decimal"/>
      <w:pStyle w:val="Sous-titre"/>
      <w:lvlText w:val="%1."/>
      <w:lvlJc w:val="left"/>
      <w:pPr>
        <w:ind w:left="6" w:hanging="360"/>
      </w:pPr>
    </w:lvl>
    <w:lvl w:ilvl="1" w:tplc="58F8AAF2">
      <w:start w:val="1"/>
      <w:numFmt w:val="bullet"/>
      <w:lvlText w:val=""/>
      <w:lvlJc w:val="left"/>
      <w:pPr>
        <w:ind w:left="726" w:hanging="360"/>
      </w:pPr>
      <w:rPr>
        <w:rFonts w:ascii="Symbol" w:hAnsi="Symbol" w:hint="default"/>
      </w:rPr>
    </w:lvl>
    <w:lvl w:ilvl="2" w:tplc="0C0C001B" w:tentative="1">
      <w:start w:val="1"/>
      <w:numFmt w:val="lowerRoman"/>
      <w:lvlText w:val="%3."/>
      <w:lvlJc w:val="right"/>
      <w:pPr>
        <w:ind w:left="1446" w:hanging="180"/>
      </w:pPr>
    </w:lvl>
    <w:lvl w:ilvl="3" w:tplc="0C0C000F" w:tentative="1">
      <w:start w:val="1"/>
      <w:numFmt w:val="decimal"/>
      <w:lvlText w:val="%4."/>
      <w:lvlJc w:val="left"/>
      <w:pPr>
        <w:ind w:left="2166" w:hanging="360"/>
      </w:pPr>
    </w:lvl>
    <w:lvl w:ilvl="4" w:tplc="0C0C0019" w:tentative="1">
      <w:start w:val="1"/>
      <w:numFmt w:val="lowerLetter"/>
      <w:lvlText w:val="%5."/>
      <w:lvlJc w:val="left"/>
      <w:pPr>
        <w:ind w:left="2886" w:hanging="360"/>
      </w:pPr>
    </w:lvl>
    <w:lvl w:ilvl="5" w:tplc="0C0C001B" w:tentative="1">
      <w:start w:val="1"/>
      <w:numFmt w:val="lowerRoman"/>
      <w:lvlText w:val="%6."/>
      <w:lvlJc w:val="right"/>
      <w:pPr>
        <w:ind w:left="3606" w:hanging="180"/>
      </w:pPr>
    </w:lvl>
    <w:lvl w:ilvl="6" w:tplc="0C0C000F" w:tentative="1">
      <w:start w:val="1"/>
      <w:numFmt w:val="decimal"/>
      <w:lvlText w:val="%7."/>
      <w:lvlJc w:val="left"/>
      <w:pPr>
        <w:ind w:left="4326" w:hanging="360"/>
      </w:pPr>
    </w:lvl>
    <w:lvl w:ilvl="7" w:tplc="0C0C0019" w:tentative="1">
      <w:start w:val="1"/>
      <w:numFmt w:val="lowerLetter"/>
      <w:lvlText w:val="%8."/>
      <w:lvlJc w:val="left"/>
      <w:pPr>
        <w:ind w:left="5046" w:hanging="360"/>
      </w:pPr>
    </w:lvl>
    <w:lvl w:ilvl="8" w:tplc="0C0C001B" w:tentative="1">
      <w:start w:val="1"/>
      <w:numFmt w:val="lowerRoman"/>
      <w:lvlText w:val="%9."/>
      <w:lvlJc w:val="right"/>
      <w:pPr>
        <w:ind w:left="5766" w:hanging="180"/>
      </w:pPr>
    </w:lvl>
  </w:abstractNum>
  <w:num w:numId="1">
    <w:abstractNumId w:val="2"/>
  </w:num>
  <w:num w:numId="2">
    <w:abstractNumId w:val="1"/>
  </w:num>
  <w:num w:numId="3">
    <w:abstractNumId w:val="5"/>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7D3"/>
    <w:rsid w:val="00005061"/>
    <w:rsid w:val="000263B7"/>
    <w:rsid w:val="0003497C"/>
    <w:rsid w:val="00065002"/>
    <w:rsid w:val="00067B98"/>
    <w:rsid w:val="00070E6C"/>
    <w:rsid w:val="00076C2B"/>
    <w:rsid w:val="00077CFD"/>
    <w:rsid w:val="000C0F1D"/>
    <w:rsid w:val="000D4F15"/>
    <w:rsid w:val="000E34A2"/>
    <w:rsid w:val="00101112"/>
    <w:rsid w:val="00102B0D"/>
    <w:rsid w:val="00103633"/>
    <w:rsid w:val="00103C8D"/>
    <w:rsid w:val="001061C7"/>
    <w:rsid w:val="00110EB8"/>
    <w:rsid w:val="0011543A"/>
    <w:rsid w:val="001178A1"/>
    <w:rsid w:val="001253B0"/>
    <w:rsid w:val="0013026A"/>
    <w:rsid w:val="00134864"/>
    <w:rsid w:val="00147D39"/>
    <w:rsid w:val="00151644"/>
    <w:rsid w:val="001760EA"/>
    <w:rsid w:val="0018468E"/>
    <w:rsid w:val="001E0C54"/>
    <w:rsid w:val="001E7EA8"/>
    <w:rsid w:val="002062D4"/>
    <w:rsid w:val="00223B83"/>
    <w:rsid w:val="00242C43"/>
    <w:rsid w:val="00257983"/>
    <w:rsid w:val="00267721"/>
    <w:rsid w:val="002763D1"/>
    <w:rsid w:val="00290C56"/>
    <w:rsid w:val="00293AEC"/>
    <w:rsid w:val="002B243A"/>
    <w:rsid w:val="002E22EF"/>
    <w:rsid w:val="002E5269"/>
    <w:rsid w:val="002F2D17"/>
    <w:rsid w:val="00300A11"/>
    <w:rsid w:val="00317EDB"/>
    <w:rsid w:val="00333E82"/>
    <w:rsid w:val="003456F5"/>
    <w:rsid w:val="00367D5C"/>
    <w:rsid w:val="00383E6E"/>
    <w:rsid w:val="003D682E"/>
    <w:rsid w:val="003E074F"/>
    <w:rsid w:val="00401672"/>
    <w:rsid w:val="00404644"/>
    <w:rsid w:val="0041033E"/>
    <w:rsid w:val="004110A5"/>
    <w:rsid w:val="00432C39"/>
    <w:rsid w:val="004336FB"/>
    <w:rsid w:val="0044477B"/>
    <w:rsid w:val="004447C2"/>
    <w:rsid w:val="00455736"/>
    <w:rsid w:val="00490BAF"/>
    <w:rsid w:val="00494B79"/>
    <w:rsid w:val="004A4A6C"/>
    <w:rsid w:val="004C18F6"/>
    <w:rsid w:val="004C78B6"/>
    <w:rsid w:val="004D2A40"/>
    <w:rsid w:val="004D6B13"/>
    <w:rsid w:val="005146E8"/>
    <w:rsid w:val="00517B47"/>
    <w:rsid w:val="00545F9F"/>
    <w:rsid w:val="00552AD1"/>
    <w:rsid w:val="00576A87"/>
    <w:rsid w:val="005B548B"/>
    <w:rsid w:val="005E26C8"/>
    <w:rsid w:val="0061462E"/>
    <w:rsid w:val="00616337"/>
    <w:rsid w:val="00643D6E"/>
    <w:rsid w:val="0065191D"/>
    <w:rsid w:val="00656410"/>
    <w:rsid w:val="00665F47"/>
    <w:rsid w:val="00691014"/>
    <w:rsid w:val="00693B38"/>
    <w:rsid w:val="00695963"/>
    <w:rsid w:val="006A04A9"/>
    <w:rsid w:val="006F533B"/>
    <w:rsid w:val="007017B6"/>
    <w:rsid w:val="00741A9D"/>
    <w:rsid w:val="00750003"/>
    <w:rsid w:val="0077527F"/>
    <w:rsid w:val="0079150D"/>
    <w:rsid w:val="00793507"/>
    <w:rsid w:val="007A03B0"/>
    <w:rsid w:val="007A16AB"/>
    <w:rsid w:val="007A55B1"/>
    <w:rsid w:val="007B05CF"/>
    <w:rsid w:val="007B2C93"/>
    <w:rsid w:val="007C6026"/>
    <w:rsid w:val="007D6A67"/>
    <w:rsid w:val="007F1675"/>
    <w:rsid w:val="008062AD"/>
    <w:rsid w:val="00814FEE"/>
    <w:rsid w:val="00825101"/>
    <w:rsid w:val="00863DB9"/>
    <w:rsid w:val="00866C63"/>
    <w:rsid w:val="0088601A"/>
    <w:rsid w:val="0089378E"/>
    <w:rsid w:val="008B48DD"/>
    <w:rsid w:val="008B6940"/>
    <w:rsid w:val="008D0084"/>
    <w:rsid w:val="008D0E01"/>
    <w:rsid w:val="008E0FD8"/>
    <w:rsid w:val="008E2904"/>
    <w:rsid w:val="008F4885"/>
    <w:rsid w:val="008F7E8C"/>
    <w:rsid w:val="00922354"/>
    <w:rsid w:val="00930994"/>
    <w:rsid w:val="009533E5"/>
    <w:rsid w:val="00956BE8"/>
    <w:rsid w:val="00960E2B"/>
    <w:rsid w:val="00964894"/>
    <w:rsid w:val="009A22B6"/>
    <w:rsid w:val="009A2B37"/>
    <w:rsid w:val="009A57CB"/>
    <w:rsid w:val="009D28C3"/>
    <w:rsid w:val="009E6C86"/>
    <w:rsid w:val="00A00B5C"/>
    <w:rsid w:val="00A108BA"/>
    <w:rsid w:val="00A25D7E"/>
    <w:rsid w:val="00A27825"/>
    <w:rsid w:val="00A33543"/>
    <w:rsid w:val="00A47DAC"/>
    <w:rsid w:val="00A512C4"/>
    <w:rsid w:val="00A628B7"/>
    <w:rsid w:val="00A822C5"/>
    <w:rsid w:val="00A8499E"/>
    <w:rsid w:val="00A86CB5"/>
    <w:rsid w:val="00A919A6"/>
    <w:rsid w:val="00AC28DA"/>
    <w:rsid w:val="00AD0116"/>
    <w:rsid w:val="00AD21B4"/>
    <w:rsid w:val="00AD480D"/>
    <w:rsid w:val="00AF3D1B"/>
    <w:rsid w:val="00B03DA7"/>
    <w:rsid w:val="00B1293A"/>
    <w:rsid w:val="00B243F5"/>
    <w:rsid w:val="00B267C3"/>
    <w:rsid w:val="00B35127"/>
    <w:rsid w:val="00B46E78"/>
    <w:rsid w:val="00B47D9A"/>
    <w:rsid w:val="00B81C84"/>
    <w:rsid w:val="00BB3B7C"/>
    <w:rsid w:val="00BC2489"/>
    <w:rsid w:val="00C142D6"/>
    <w:rsid w:val="00C2086B"/>
    <w:rsid w:val="00C30219"/>
    <w:rsid w:val="00C338DF"/>
    <w:rsid w:val="00C3659D"/>
    <w:rsid w:val="00C50560"/>
    <w:rsid w:val="00C51A36"/>
    <w:rsid w:val="00C94715"/>
    <w:rsid w:val="00CC74AA"/>
    <w:rsid w:val="00CD1D27"/>
    <w:rsid w:val="00CE6116"/>
    <w:rsid w:val="00CF06D1"/>
    <w:rsid w:val="00CF7528"/>
    <w:rsid w:val="00D02424"/>
    <w:rsid w:val="00D26D6A"/>
    <w:rsid w:val="00D50C94"/>
    <w:rsid w:val="00D52DE0"/>
    <w:rsid w:val="00D62E4F"/>
    <w:rsid w:val="00D759EF"/>
    <w:rsid w:val="00D760E5"/>
    <w:rsid w:val="00D775D5"/>
    <w:rsid w:val="00D86350"/>
    <w:rsid w:val="00D90AC5"/>
    <w:rsid w:val="00D955F2"/>
    <w:rsid w:val="00DB52D3"/>
    <w:rsid w:val="00DC7FDB"/>
    <w:rsid w:val="00DE4F15"/>
    <w:rsid w:val="00DF58F4"/>
    <w:rsid w:val="00E00697"/>
    <w:rsid w:val="00E21A39"/>
    <w:rsid w:val="00E24C6B"/>
    <w:rsid w:val="00E61A80"/>
    <w:rsid w:val="00E633B1"/>
    <w:rsid w:val="00E96000"/>
    <w:rsid w:val="00EA6047"/>
    <w:rsid w:val="00EE3819"/>
    <w:rsid w:val="00F026C6"/>
    <w:rsid w:val="00F05F87"/>
    <w:rsid w:val="00F20C7B"/>
    <w:rsid w:val="00F20F1A"/>
    <w:rsid w:val="00F21756"/>
    <w:rsid w:val="00F47605"/>
    <w:rsid w:val="00F47A26"/>
    <w:rsid w:val="00F50F27"/>
    <w:rsid w:val="00F537D3"/>
    <w:rsid w:val="00F64DD2"/>
    <w:rsid w:val="00F75FF7"/>
    <w:rsid w:val="00F83A30"/>
    <w:rsid w:val="00FA14F8"/>
    <w:rsid w:val="00FB4F07"/>
    <w:rsid w:val="00FC7E3E"/>
    <w:rsid w:val="00FD44F3"/>
    <w:rsid w:val="00FF559F"/>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35A3351"/>
  <w14:defaultImageDpi w14:val="300"/>
  <w15:docId w15:val="{A16ECF2F-09B7-48F1-BB4D-CEC601C42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CA"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0E34A2"/>
  </w:style>
  <w:style w:type="paragraph" w:styleId="Titre2">
    <w:name w:val="heading 2"/>
    <w:basedOn w:val="Normal"/>
    <w:next w:val="Normal"/>
    <w:link w:val="Titre2Car"/>
    <w:uiPriority w:val="9"/>
    <w:unhideWhenUsed/>
    <w:qFormat/>
    <w:rsid w:val="004D2A40"/>
    <w:pPr>
      <w:keepNext/>
      <w:keepLines/>
      <w:spacing w:before="240" w:line="259" w:lineRule="auto"/>
      <w:outlineLvl w:val="1"/>
    </w:pPr>
    <w:rPr>
      <w:rFonts w:ascii="Arial" w:eastAsiaTheme="majorEastAsia" w:hAnsi="Arial" w:cs="Arial"/>
      <w:b/>
      <w:bCs/>
      <w:caps/>
      <w:color w:val="4AB556"/>
      <w:sz w:val="28"/>
      <w:szCs w:val="28"/>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537D3"/>
    <w:pPr>
      <w:tabs>
        <w:tab w:val="center" w:pos="4536"/>
        <w:tab w:val="right" w:pos="9072"/>
      </w:tabs>
    </w:pPr>
  </w:style>
  <w:style w:type="character" w:customStyle="1" w:styleId="En-tteCar">
    <w:name w:val="En-tête Car"/>
    <w:basedOn w:val="Policepardfaut"/>
    <w:link w:val="En-tte"/>
    <w:uiPriority w:val="99"/>
    <w:rsid w:val="00F537D3"/>
  </w:style>
  <w:style w:type="paragraph" w:styleId="Pieddepage">
    <w:name w:val="footer"/>
    <w:basedOn w:val="Normal"/>
    <w:link w:val="PieddepageCar"/>
    <w:uiPriority w:val="99"/>
    <w:unhideWhenUsed/>
    <w:rsid w:val="00F537D3"/>
    <w:pPr>
      <w:tabs>
        <w:tab w:val="center" w:pos="4536"/>
        <w:tab w:val="right" w:pos="9072"/>
      </w:tabs>
    </w:pPr>
  </w:style>
  <w:style w:type="character" w:customStyle="1" w:styleId="PieddepageCar">
    <w:name w:val="Pied de page Car"/>
    <w:basedOn w:val="Policepardfaut"/>
    <w:link w:val="Pieddepage"/>
    <w:uiPriority w:val="99"/>
    <w:rsid w:val="00F537D3"/>
  </w:style>
  <w:style w:type="paragraph" w:customStyle="1" w:styleId="Default">
    <w:name w:val="Default"/>
    <w:rsid w:val="00F537D3"/>
    <w:pPr>
      <w:widowControl w:val="0"/>
      <w:autoSpaceDE w:val="0"/>
      <w:autoSpaceDN w:val="0"/>
      <w:adjustRightInd w:val="0"/>
    </w:pPr>
    <w:rPr>
      <w:rFonts w:ascii="Cambria" w:hAnsi="Cambria" w:cs="Cambria"/>
      <w:color w:val="000000"/>
      <w:lang w:val="fr-FR"/>
    </w:rPr>
  </w:style>
  <w:style w:type="paragraph" w:customStyle="1" w:styleId="Paragraphestandard">
    <w:name w:val="[Paragraphe standard]"/>
    <w:basedOn w:val="Normal"/>
    <w:uiPriority w:val="99"/>
    <w:rsid w:val="00545F9F"/>
    <w:pPr>
      <w:widowControl w:val="0"/>
      <w:autoSpaceDE w:val="0"/>
      <w:autoSpaceDN w:val="0"/>
      <w:adjustRightInd w:val="0"/>
      <w:spacing w:line="288" w:lineRule="auto"/>
      <w:textAlignment w:val="center"/>
    </w:pPr>
    <w:rPr>
      <w:rFonts w:ascii="MinionPro-Regular" w:hAnsi="MinionPro-Regular" w:cs="MinionPro-Regular"/>
      <w:color w:val="000000"/>
      <w:lang w:val="fr-FR"/>
    </w:rPr>
  </w:style>
  <w:style w:type="paragraph" w:customStyle="1" w:styleId="Grandtitre">
    <w:name w:val="Grand titre"/>
    <w:qFormat/>
    <w:rsid w:val="00545F9F"/>
    <w:rPr>
      <w:rFonts w:ascii="Calibri-Bold" w:hAnsi="Calibri-Bold" w:cs="Calibri-Bold"/>
      <w:b/>
      <w:bCs/>
      <w:color w:val="002C4A"/>
      <w:sz w:val="44"/>
      <w:szCs w:val="44"/>
      <w:lang w:val="fr-FR"/>
    </w:rPr>
  </w:style>
  <w:style w:type="paragraph" w:customStyle="1" w:styleId="Sur-titre">
    <w:name w:val="Sur-titre"/>
    <w:qFormat/>
    <w:rsid w:val="00C338DF"/>
    <w:rPr>
      <w:rFonts w:ascii="Calibri" w:hAnsi="Calibri" w:cs="Calibri"/>
      <w:caps/>
      <w:color w:val="002C4A"/>
      <w:sz w:val="28"/>
      <w:szCs w:val="28"/>
    </w:rPr>
  </w:style>
  <w:style w:type="paragraph" w:customStyle="1" w:styleId="Autresinfos">
    <w:name w:val="Autres infos"/>
    <w:qFormat/>
    <w:rsid w:val="00C338DF"/>
    <w:rPr>
      <w:rFonts w:ascii="Calibri" w:hAnsi="Calibri" w:cs="Calibri"/>
      <w:color w:val="002C4A"/>
      <w:sz w:val="30"/>
      <w:szCs w:val="30"/>
      <w:lang w:val="fr-FR"/>
    </w:rPr>
  </w:style>
  <w:style w:type="paragraph" w:customStyle="1" w:styleId="Dates">
    <w:name w:val="Dates"/>
    <w:qFormat/>
    <w:rsid w:val="00C338DF"/>
    <w:rPr>
      <w:rFonts w:asciiTheme="majorHAnsi" w:hAnsiTheme="majorHAnsi"/>
      <w:color w:val="FFFFFF" w:themeColor="background1"/>
    </w:rPr>
  </w:style>
  <w:style w:type="paragraph" w:styleId="Titre">
    <w:name w:val="Title"/>
    <w:basedOn w:val="Normal"/>
    <w:next w:val="Normal"/>
    <w:link w:val="TitreCar"/>
    <w:uiPriority w:val="10"/>
    <w:qFormat/>
    <w:rsid w:val="0065191D"/>
    <w:pPr>
      <w:numPr>
        <w:numId w:val="4"/>
      </w:numPr>
      <w:contextualSpacing/>
      <w:jc w:val="center"/>
    </w:pPr>
    <w:rPr>
      <w:rFonts w:ascii="Arial" w:eastAsiaTheme="majorEastAsia" w:hAnsi="Arial" w:cs="Arial"/>
      <w:b/>
      <w:bCs/>
      <w:color w:val="043945"/>
      <w:spacing w:val="-10"/>
      <w:kern w:val="28"/>
      <w:sz w:val="48"/>
      <w:szCs w:val="48"/>
      <w:lang w:eastAsia="en-US"/>
    </w:rPr>
  </w:style>
  <w:style w:type="character" w:customStyle="1" w:styleId="TitreCar">
    <w:name w:val="Titre Car"/>
    <w:basedOn w:val="Policepardfaut"/>
    <w:link w:val="Titre"/>
    <w:uiPriority w:val="10"/>
    <w:rsid w:val="0065191D"/>
    <w:rPr>
      <w:rFonts w:ascii="Arial" w:eastAsiaTheme="majorEastAsia" w:hAnsi="Arial" w:cs="Arial"/>
      <w:b/>
      <w:bCs/>
      <w:color w:val="043945"/>
      <w:spacing w:val="-10"/>
      <w:kern w:val="28"/>
      <w:sz w:val="48"/>
      <w:szCs w:val="48"/>
      <w:lang w:eastAsia="en-US"/>
    </w:rPr>
  </w:style>
  <w:style w:type="paragraph" w:styleId="Commentaire">
    <w:name w:val="annotation text"/>
    <w:basedOn w:val="Normal"/>
    <w:link w:val="CommentaireCar"/>
    <w:uiPriority w:val="99"/>
    <w:unhideWhenUsed/>
    <w:rsid w:val="00D775D5"/>
    <w:pPr>
      <w:spacing w:after="160"/>
    </w:pPr>
    <w:rPr>
      <w:rFonts w:ascii="Arial" w:eastAsiaTheme="minorHAnsi" w:hAnsi="Arial" w:cs="Arial"/>
      <w:color w:val="043945"/>
      <w:sz w:val="20"/>
      <w:szCs w:val="20"/>
      <w:lang w:eastAsia="en-US"/>
    </w:rPr>
  </w:style>
  <w:style w:type="character" w:customStyle="1" w:styleId="CommentaireCar">
    <w:name w:val="Commentaire Car"/>
    <w:basedOn w:val="Policepardfaut"/>
    <w:link w:val="Commentaire"/>
    <w:uiPriority w:val="99"/>
    <w:rsid w:val="00D775D5"/>
    <w:rPr>
      <w:rFonts w:ascii="Arial" w:eastAsiaTheme="minorHAnsi" w:hAnsi="Arial" w:cs="Arial"/>
      <w:color w:val="043945"/>
      <w:sz w:val="20"/>
      <w:szCs w:val="20"/>
      <w:lang w:eastAsia="en-US"/>
    </w:rPr>
  </w:style>
  <w:style w:type="paragraph" w:styleId="Notedebasdepage">
    <w:name w:val="footnote text"/>
    <w:basedOn w:val="Normal"/>
    <w:link w:val="NotedebasdepageCar"/>
    <w:uiPriority w:val="99"/>
    <w:semiHidden/>
    <w:unhideWhenUsed/>
    <w:rsid w:val="00D760E5"/>
    <w:rPr>
      <w:sz w:val="20"/>
      <w:szCs w:val="20"/>
    </w:rPr>
  </w:style>
  <w:style w:type="character" w:customStyle="1" w:styleId="NotedebasdepageCar">
    <w:name w:val="Note de bas de page Car"/>
    <w:basedOn w:val="Policepardfaut"/>
    <w:link w:val="Notedebasdepage"/>
    <w:uiPriority w:val="99"/>
    <w:semiHidden/>
    <w:rsid w:val="00D760E5"/>
    <w:rPr>
      <w:sz w:val="20"/>
      <w:szCs w:val="20"/>
    </w:rPr>
  </w:style>
  <w:style w:type="character" w:styleId="Appelnotedebasdep">
    <w:name w:val="footnote reference"/>
    <w:basedOn w:val="Policepardfaut"/>
    <w:uiPriority w:val="99"/>
    <w:semiHidden/>
    <w:unhideWhenUsed/>
    <w:rsid w:val="00D760E5"/>
    <w:rPr>
      <w:vertAlign w:val="superscript"/>
    </w:rPr>
  </w:style>
  <w:style w:type="character" w:styleId="Lienhypertexte">
    <w:name w:val="Hyperlink"/>
    <w:basedOn w:val="Policepardfaut"/>
    <w:uiPriority w:val="99"/>
    <w:unhideWhenUsed/>
    <w:rsid w:val="00517B47"/>
    <w:rPr>
      <w:color w:val="0000FF" w:themeColor="hyperlink"/>
      <w:u w:val="single"/>
    </w:rPr>
  </w:style>
  <w:style w:type="character" w:styleId="Mentionnonrsolue">
    <w:name w:val="Unresolved Mention"/>
    <w:basedOn w:val="Policepardfaut"/>
    <w:uiPriority w:val="99"/>
    <w:rsid w:val="00517B47"/>
    <w:rPr>
      <w:color w:val="605E5C"/>
      <w:shd w:val="clear" w:color="auto" w:fill="E1DFDD"/>
    </w:rPr>
  </w:style>
  <w:style w:type="character" w:customStyle="1" w:styleId="Titre2Car">
    <w:name w:val="Titre 2 Car"/>
    <w:basedOn w:val="Policepardfaut"/>
    <w:link w:val="Titre2"/>
    <w:uiPriority w:val="9"/>
    <w:rsid w:val="004D2A40"/>
    <w:rPr>
      <w:rFonts w:ascii="Arial" w:eastAsiaTheme="majorEastAsia" w:hAnsi="Arial" w:cs="Arial"/>
      <w:b/>
      <w:bCs/>
      <w:caps/>
      <w:color w:val="4AB556"/>
      <w:sz w:val="28"/>
      <w:szCs w:val="28"/>
      <w:lang w:eastAsia="en-US"/>
    </w:rPr>
  </w:style>
  <w:style w:type="character" w:styleId="lev">
    <w:name w:val="Strong"/>
    <w:basedOn w:val="Policepardfaut"/>
    <w:uiPriority w:val="22"/>
    <w:qFormat/>
    <w:rsid w:val="004D2A40"/>
    <w:rPr>
      <w:b/>
      <w:bCs/>
    </w:rPr>
  </w:style>
  <w:style w:type="paragraph" w:styleId="Sous-titre">
    <w:name w:val="Subtitle"/>
    <w:aliases w:val="Étape"/>
    <w:basedOn w:val="Paragraphedeliste"/>
    <w:next w:val="Normal"/>
    <w:link w:val="Sous-titreCar"/>
    <w:uiPriority w:val="11"/>
    <w:qFormat/>
    <w:rsid w:val="004D2A40"/>
    <w:pPr>
      <w:numPr>
        <w:numId w:val="3"/>
      </w:numPr>
      <w:tabs>
        <w:tab w:val="center" w:pos="4680"/>
        <w:tab w:val="right" w:pos="9360"/>
      </w:tabs>
      <w:spacing w:before="120" w:after="120" w:line="276" w:lineRule="auto"/>
      <w:contextualSpacing w:val="0"/>
    </w:pPr>
    <w:rPr>
      <w:rFonts w:ascii="Arial" w:eastAsiaTheme="minorHAnsi" w:hAnsi="Arial" w:cs="Arial"/>
      <w:color w:val="043945"/>
      <w:lang w:eastAsia="en-US"/>
    </w:rPr>
  </w:style>
  <w:style w:type="character" w:customStyle="1" w:styleId="Sous-titreCar">
    <w:name w:val="Sous-titre Car"/>
    <w:aliases w:val="Étape Car"/>
    <w:basedOn w:val="Policepardfaut"/>
    <w:link w:val="Sous-titre"/>
    <w:uiPriority w:val="11"/>
    <w:rsid w:val="004D2A40"/>
    <w:rPr>
      <w:rFonts w:ascii="Arial" w:eastAsiaTheme="minorHAnsi" w:hAnsi="Arial" w:cs="Arial"/>
      <w:color w:val="043945"/>
      <w:lang w:eastAsia="en-US"/>
    </w:rPr>
  </w:style>
  <w:style w:type="character" w:styleId="Accentuation">
    <w:name w:val="Emphasis"/>
    <w:basedOn w:val="Policepardfaut"/>
    <w:uiPriority w:val="20"/>
    <w:qFormat/>
    <w:rsid w:val="004D2A40"/>
    <w:rPr>
      <w:i/>
      <w:iCs/>
    </w:rPr>
  </w:style>
  <w:style w:type="table" w:styleId="TableauGrille1Clair-Accentuation1">
    <w:name w:val="Grid Table 1 Light Accent 1"/>
    <w:basedOn w:val="TableauNormal"/>
    <w:uiPriority w:val="46"/>
    <w:rsid w:val="004D2A40"/>
    <w:rPr>
      <w:rFonts w:eastAsiaTheme="minorHAnsi"/>
      <w:sz w:val="22"/>
      <w:szCs w:val="22"/>
      <w:lang w:val="en-CA"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4D2A40"/>
    <w:pPr>
      <w:spacing w:before="100" w:beforeAutospacing="1" w:after="100" w:afterAutospacing="1"/>
    </w:pPr>
    <w:rPr>
      <w:rFonts w:ascii="Times New Roman" w:eastAsia="Times New Roman" w:hAnsi="Times New Roman" w:cs="Times New Roman"/>
      <w:lang w:eastAsia="fr-CA"/>
    </w:rPr>
  </w:style>
  <w:style w:type="paragraph" w:styleId="Paragraphedeliste">
    <w:name w:val="List Paragraph"/>
    <w:aliases w:val="Structure 2"/>
    <w:basedOn w:val="Normal"/>
    <w:uiPriority w:val="34"/>
    <w:qFormat/>
    <w:rsid w:val="004D2A40"/>
    <w:pPr>
      <w:ind w:left="720"/>
      <w:contextualSpacing/>
    </w:pPr>
  </w:style>
  <w:style w:type="table" w:styleId="Grilledutableau">
    <w:name w:val="Table Grid"/>
    <w:basedOn w:val="TableauNormal"/>
    <w:uiPriority w:val="39"/>
    <w:rsid w:val="00656410"/>
    <w:rPr>
      <w:rFonts w:eastAsiaTheme="minorHAnsi"/>
      <w:sz w:val="22"/>
      <w:szCs w:val="22"/>
      <w:lang w:val="en-CA"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n">
    <w:name w:val="non"/>
    <w:basedOn w:val="En-tte"/>
    <w:link w:val="nonCar"/>
    <w:rsid w:val="00656410"/>
    <w:pPr>
      <w:tabs>
        <w:tab w:val="clear" w:pos="4536"/>
        <w:tab w:val="clear" w:pos="9072"/>
        <w:tab w:val="center" w:pos="4680"/>
        <w:tab w:val="right" w:pos="9360"/>
      </w:tabs>
      <w:spacing w:before="120" w:after="120"/>
      <w:ind w:left="284" w:hanging="360"/>
    </w:pPr>
    <w:rPr>
      <w:rFonts w:ascii="Arial" w:eastAsiaTheme="minorHAnsi" w:hAnsi="Arial" w:cs="Arial"/>
      <w:color w:val="043945"/>
      <w:lang w:eastAsia="en-US"/>
    </w:rPr>
  </w:style>
  <w:style w:type="character" w:customStyle="1" w:styleId="nonCar">
    <w:name w:val="non Car"/>
    <w:basedOn w:val="En-tteCar"/>
    <w:link w:val="non"/>
    <w:rsid w:val="00656410"/>
    <w:rPr>
      <w:rFonts w:ascii="Arial" w:eastAsiaTheme="minorHAnsi" w:hAnsi="Arial" w:cs="Arial"/>
      <w:color w:val="043945"/>
      <w:lang w:eastAsia="en-US"/>
    </w:rPr>
  </w:style>
  <w:style w:type="paragraph" w:styleId="Sansinterligne">
    <w:name w:val="No Spacing"/>
    <w:aliases w:val="Structure"/>
    <w:basedOn w:val="non"/>
    <w:uiPriority w:val="1"/>
    <w:qFormat/>
    <w:rsid w:val="00656410"/>
    <w:rPr>
      <w:b/>
      <w:sz w:val="22"/>
    </w:rPr>
  </w:style>
  <w:style w:type="character" w:styleId="Lienhypertextesuivivisit">
    <w:name w:val="FollowedHyperlink"/>
    <w:basedOn w:val="Policepardfaut"/>
    <w:uiPriority w:val="99"/>
    <w:semiHidden/>
    <w:unhideWhenUsed/>
    <w:rsid w:val="008E290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techno.cegepmontpetit.ca/teams" TargetMode="External"/><Relationship Id="rId26" Type="http://schemas.openxmlformats.org/officeDocument/2006/relationships/image" Target="media/image7.svg"/><Relationship Id="rId39" Type="http://schemas.openxmlformats.org/officeDocument/2006/relationships/hyperlink" Target="https://pedagogie.uquebec.ca/le-tableau/repenser-lutilisation-de-lexpose-magistral" TargetMode="External"/><Relationship Id="rId21" Type="http://schemas.openxmlformats.org/officeDocument/2006/relationships/hyperlink" Target="https://www.youtube.com/watch?v=4emt1UYWLCI" TargetMode="External"/><Relationship Id="rId34" Type="http://schemas.openxmlformats.org/officeDocument/2006/relationships/hyperlink" Target="https://www.profweb.ca/publications/dossiers/travailler-en-equipe-a-distance-partie-1-teams-un-seul-ecosysteme-regroupant-toutes-les-fonctions-liees-a-la-collaboration" TargetMode="External"/><Relationship Id="rId42" Type="http://schemas.openxmlformats.org/officeDocument/2006/relationships/hyperlink" Target="http://innovation.sainteanne.ca/wp-content/uploads/Bimodal_VF2.pdf" TargetMode="External"/><Relationship Id="rId47" Type="http://schemas.openxmlformats.org/officeDocument/2006/relationships/hyperlink" Target="http://diversite.cchic.ca/outils/table%20experts/Fiche%20strategie%20pedagogique%20-%20table%20experts.pdf" TargetMode="External"/><Relationship Id="rId50" Type="http://schemas.openxmlformats.org/officeDocument/2006/relationships/header" Target="header2.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svg"/><Relationship Id="rId29" Type="http://schemas.openxmlformats.org/officeDocument/2006/relationships/hyperlink" Target="https://www.polymtl.ca/vignettes/search/site" TargetMode="External"/><Relationship Id="rId11" Type="http://schemas.openxmlformats.org/officeDocument/2006/relationships/image" Target="media/image1.jpg"/><Relationship Id="rId24" Type="http://schemas.openxmlformats.org/officeDocument/2006/relationships/hyperlink" Target="https://techno.cegepmontpetit.ca/videos-pedagogiques/" TargetMode="External"/><Relationship Id="rId32" Type="http://schemas.openxmlformats.org/officeDocument/2006/relationships/hyperlink" Target="https://techno.cegepmontpetit.ca/outils-pour-les-professeurs-qui-sont-soutenus-par-la-disti/" TargetMode="External"/><Relationship Id="rId37" Type="http://schemas.openxmlformats.org/officeDocument/2006/relationships/hyperlink" Target="https://teams.microsoft.com/l/team/19%3ae63ba202a562400da46fb7cf57dd49e7%40thread.tacv2/conversations?groupId=bdddefd1-22f2-4629-bf1e-c9d6cf4ef7d5&amp;tenantId=5667713e-ccf5-4f0d-b7ec-3f835f82237f" TargetMode="External"/><Relationship Id="rId40" Type="http://schemas.openxmlformats.org/officeDocument/2006/relationships/hyperlink" Target="http://www.capres.ca/dossiers/fad" TargetMode="External"/><Relationship Id="rId45" Type="http://schemas.openxmlformats.org/officeDocument/2006/relationships/hyperlink" Target="https://ippa.uca.fr/rentree-2020/enseigner-en-format-comodal-1" TargetMode="External"/><Relationship Id="rId53" Type="http://schemas.openxmlformats.org/officeDocument/2006/relationships/footer" Target="footer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techno.cegepmontpetit.ca/wp-content/uploads/sites/21/2021/03/Gabarit_tableau_planification_Bimodal.docx" TargetMode="External"/><Relationship Id="rId31" Type="http://schemas.openxmlformats.org/officeDocument/2006/relationships/image" Target="media/image8.jpeg"/><Relationship Id="rId44" Type="http://schemas.openxmlformats.org/officeDocument/2006/relationships/hyperlink" Target="https://www.profweb.ca/publications/articles/la-formation-comodale-pour-repondre-aux-besoins-de-tous-les-etudiants-un-exemple-de-conception-universelle-de-l-apprentissage" TargetMode="External"/><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svg"/><Relationship Id="rId22" Type="http://schemas.openxmlformats.org/officeDocument/2006/relationships/hyperlink" Target="https://techno.cegepmontpetit.ca/applications-interactives/" TargetMode="External"/><Relationship Id="rId27" Type="http://schemas.openxmlformats.org/officeDocument/2006/relationships/hyperlink" Target="https://techno.cegepmontpetit.ca/outils-pour-les-professeurs-qui-sont-soutenus-par-la-disti/" TargetMode="External"/><Relationship Id="rId30" Type="http://schemas.openxmlformats.org/officeDocument/2006/relationships/hyperlink" Target="https://www.youtube.com/watch?v=U3ZIbv1rZ7k" TargetMode="External"/><Relationship Id="rId35" Type="http://schemas.openxmlformats.org/officeDocument/2006/relationships/hyperlink" Target="https://techno.cegepmontpetit.ca/parcours-de-formation/" TargetMode="External"/><Relationship Id="rId43" Type="http://schemas.openxmlformats.org/officeDocument/2006/relationships/hyperlink" Target="https://www.profweb.ca/publications/articles/differents-modeles-d-enseignement-en-presentiel-a-distance-comodal-et-hybride" TargetMode="External"/><Relationship Id="rId48" Type="http://schemas.openxmlformats.org/officeDocument/2006/relationships/hyperlink" Target="https://www.louvainlearninglab.blog/pistes-preparer-animer-enseignement-comodal/" TargetMode="Externa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techno.cegepmontpetit.ca/" TargetMode="External"/><Relationship Id="rId17" Type="http://schemas.openxmlformats.org/officeDocument/2006/relationships/hyperlink" Target="https://techno.cegepmontpetit.ca/wp-content/uploads/sites/21/2021/03/Directive-consentement-enregistrement-version-mars-2021-003.pdf" TargetMode="External"/><Relationship Id="rId25" Type="http://schemas.openxmlformats.org/officeDocument/2006/relationships/image" Target="media/image6.png"/><Relationship Id="rId33" Type="http://schemas.openxmlformats.org/officeDocument/2006/relationships/hyperlink" Target="https://techno.cegepmontpetit.ca/teams/" TargetMode="External"/><Relationship Id="rId38" Type="http://schemas.openxmlformats.org/officeDocument/2006/relationships/hyperlink" Target="https://www.profweb.ca/publications/articles/sortir-de-la-classe-traditionnelle-panel-sur-la-formation-a-distance-la-formation-comodale-et-la-formation-hybride-presence-distance" TargetMode="External"/><Relationship Id="rId46" Type="http://schemas.openxmlformats.org/officeDocument/2006/relationships/hyperlink" Target="http://accompagnementfga.ca/SCFGAFP/2020/05/14/guide-des-bonnes-pratiques-en-enseignement-a-distance/" TargetMode="External"/><Relationship Id="rId20" Type="http://schemas.openxmlformats.org/officeDocument/2006/relationships/hyperlink" Target="https://techno.cegepmontpetit.ca/wp-content/uploads/sites/21/2020/06/2_fiche_variables_contextuelles.pdf" TargetMode="External"/><Relationship Id="rId41" Type="http://schemas.openxmlformats.org/officeDocument/2006/relationships/hyperlink" Target="https://www.louvainlearninglab.blog/scenariser-un-enseignement-hybride/"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view.genial.ly/6005adfa61bf7d0d23e6be2e" TargetMode="External"/><Relationship Id="rId28" Type="http://schemas.openxmlformats.org/officeDocument/2006/relationships/hyperlink" Target="https://techno.cegepmontpetit.ca/activites-devoirs-et-evaluations/" TargetMode="External"/><Relationship Id="rId36" Type="http://schemas.openxmlformats.org/officeDocument/2006/relationships/hyperlink" Target="https://techno.cegepmontpetit.ca/glossaire-sur-la-formation-a-distance/" TargetMode="External"/><Relationship Id="rId4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s://creativecommons.org/licenses/by-nc-sa/4.0/?ref=chooser-v1" TargetMode="External"/><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1" Type="http://schemas.openxmlformats.org/officeDocument/2006/relationships/hyperlink" Target="https://pedagogie.uquebec.ca/le-tableau/repenser-lutilisation-de-lexpose-magistr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8A0420D6BD824D81F888CAE19BAC36" ma:contentTypeVersion="13" ma:contentTypeDescription="Crée un document." ma:contentTypeScope="" ma:versionID="5e5e78e80c20e4760f038186aa6ff530">
  <xsd:schema xmlns:xsd="http://www.w3.org/2001/XMLSchema" xmlns:xs="http://www.w3.org/2001/XMLSchema" xmlns:p="http://schemas.microsoft.com/office/2006/metadata/properties" xmlns:ns2="ec47c591-1ed7-4920-bc87-582dee011d7e" xmlns:ns3="60cfe2ca-0af7-473f-8f6a-ea185c57803d" targetNamespace="http://schemas.microsoft.com/office/2006/metadata/properties" ma:root="true" ma:fieldsID="46192133e833e0c3097f9b35717aedad" ns2:_="" ns3:_="">
    <xsd:import namespace="ec47c591-1ed7-4920-bc87-582dee011d7e"/>
    <xsd:import namespace="60cfe2ca-0af7-473f-8f6a-ea185c57803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47c591-1ed7-4920-bc87-582dee011d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cfe2ca-0af7-473f-8f6a-ea185c57803d" elementFormDefault="qualified">
    <xsd:import namespace="http://schemas.microsoft.com/office/2006/documentManagement/types"/>
    <xsd:import namespace="http://schemas.microsoft.com/office/infopath/2007/PartnerControls"/>
    <xsd:element name="SharedWithUsers" ma:index="1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3AB19E-7DDD-4FAC-9A16-C2FF737F1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47c591-1ed7-4920-bc87-582dee011d7e"/>
    <ds:schemaRef ds:uri="60cfe2ca-0af7-473f-8f6a-ea185c5780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88EA8C-9367-3649-A6CC-5296D979DBB9}">
  <ds:schemaRefs>
    <ds:schemaRef ds:uri="http://schemas.openxmlformats.org/officeDocument/2006/bibliography"/>
  </ds:schemaRefs>
</ds:datastoreItem>
</file>

<file path=customXml/itemProps3.xml><?xml version="1.0" encoding="utf-8"?>
<ds:datastoreItem xmlns:ds="http://schemas.openxmlformats.org/officeDocument/2006/customXml" ds:itemID="{DC60B274-A4FD-4573-B076-D949CDCFD9CC}">
  <ds:schemaRefs>
    <ds:schemaRef ds:uri="http://schemas.microsoft.com/office/infopath/2007/PartnerControls"/>
    <ds:schemaRef ds:uri="http://purl.org/dc/elements/1.1/"/>
    <ds:schemaRef ds:uri="http://schemas.openxmlformats.org/package/2006/metadata/core-properties"/>
    <ds:schemaRef ds:uri="ec47c591-1ed7-4920-bc87-582dee011d7e"/>
    <ds:schemaRef ds:uri="http://purl.org/dc/dcmitype/"/>
    <ds:schemaRef ds:uri="http://schemas.microsoft.com/office/2006/documentManagement/types"/>
    <ds:schemaRef ds:uri="60cfe2ca-0af7-473f-8f6a-ea185c57803d"/>
    <ds:schemaRef ds:uri="http://schemas.microsoft.com/office/2006/metadata/properties"/>
    <ds:schemaRef ds:uri="http://www.w3.org/XML/1998/namespace"/>
    <ds:schemaRef ds:uri="http://purl.org/dc/terms/"/>
  </ds:schemaRefs>
</ds:datastoreItem>
</file>

<file path=customXml/itemProps4.xml><?xml version="1.0" encoding="utf-8"?>
<ds:datastoreItem xmlns:ds="http://schemas.openxmlformats.org/officeDocument/2006/customXml" ds:itemID="{A3FEBA8B-8A8A-4287-BE05-6D85567BB5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3110</Words>
  <Characters>17109</Characters>
  <Application>Microsoft Office Word</Application>
  <DocSecurity>0</DocSecurity>
  <Lines>142</Lines>
  <Paragraphs>40</Paragraphs>
  <ScaleCrop>false</ScaleCrop>
  <HeadingPairs>
    <vt:vector size="2" baseType="variant">
      <vt:variant>
        <vt:lpstr>Titre</vt:lpstr>
      </vt:variant>
      <vt:variant>
        <vt:i4>1</vt:i4>
      </vt:variant>
    </vt:vector>
  </HeadingPairs>
  <TitlesOfParts>
    <vt:vector size="1" baseType="lpstr">
      <vt:lpstr/>
    </vt:vector>
  </TitlesOfParts>
  <Company>Cégep Édouard-Montpetit</Company>
  <LinksUpToDate>false</LinksUpToDate>
  <CharactersWithSpaces>20179</CharactersWithSpaces>
  <SharedDoc>false</SharedDoc>
  <HLinks>
    <vt:vector size="204" baseType="variant">
      <vt:variant>
        <vt:i4>4915228</vt:i4>
      </vt:variant>
      <vt:variant>
        <vt:i4>93</vt:i4>
      </vt:variant>
      <vt:variant>
        <vt:i4>0</vt:i4>
      </vt:variant>
      <vt:variant>
        <vt:i4>5</vt:i4>
      </vt:variant>
      <vt:variant>
        <vt:lpwstr>https://www.louvainlearninglab.blog/pistes-preparer-animer-enseignement-comodal/</vt:lpwstr>
      </vt:variant>
      <vt:variant>
        <vt:lpwstr/>
      </vt:variant>
      <vt:variant>
        <vt:i4>2097211</vt:i4>
      </vt:variant>
      <vt:variant>
        <vt:i4>90</vt:i4>
      </vt:variant>
      <vt:variant>
        <vt:i4>0</vt:i4>
      </vt:variant>
      <vt:variant>
        <vt:i4>5</vt:i4>
      </vt:variant>
      <vt:variant>
        <vt:lpwstr>http://diversite.cchic.ca/outils/table experts/Fiche strategie pedagogique - table experts.pdf</vt:lpwstr>
      </vt:variant>
      <vt:variant>
        <vt:lpwstr/>
      </vt:variant>
      <vt:variant>
        <vt:i4>524306</vt:i4>
      </vt:variant>
      <vt:variant>
        <vt:i4>87</vt:i4>
      </vt:variant>
      <vt:variant>
        <vt:i4>0</vt:i4>
      </vt:variant>
      <vt:variant>
        <vt:i4>5</vt:i4>
      </vt:variant>
      <vt:variant>
        <vt:lpwstr>http://accompagnementfga.ca/SCFGAFP/2020/05/14/guide-des-bonnes-pratiques-en-enseignement-a-distance/</vt:lpwstr>
      </vt:variant>
      <vt:variant>
        <vt:lpwstr/>
      </vt:variant>
      <vt:variant>
        <vt:i4>7209010</vt:i4>
      </vt:variant>
      <vt:variant>
        <vt:i4>84</vt:i4>
      </vt:variant>
      <vt:variant>
        <vt:i4>0</vt:i4>
      </vt:variant>
      <vt:variant>
        <vt:i4>5</vt:i4>
      </vt:variant>
      <vt:variant>
        <vt:lpwstr>https://ippa.uca.fr/rentree-2020/enseigner-en-format-comodal-1</vt:lpwstr>
      </vt:variant>
      <vt:variant>
        <vt:lpwstr/>
      </vt:variant>
      <vt:variant>
        <vt:i4>2687033</vt:i4>
      </vt:variant>
      <vt:variant>
        <vt:i4>81</vt:i4>
      </vt:variant>
      <vt:variant>
        <vt:i4>0</vt:i4>
      </vt:variant>
      <vt:variant>
        <vt:i4>5</vt:i4>
      </vt:variant>
      <vt:variant>
        <vt:lpwstr>https://www.profweb.ca/publications/articles/la-formation-comodale-pour-repondre-aux-besoins-de-tous-les-etudiants-un-exemple-de-conception-universelle-de-l-apprentissage</vt:lpwstr>
      </vt:variant>
      <vt:variant>
        <vt:lpwstr/>
      </vt:variant>
      <vt:variant>
        <vt:i4>2687037</vt:i4>
      </vt:variant>
      <vt:variant>
        <vt:i4>78</vt:i4>
      </vt:variant>
      <vt:variant>
        <vt:i4>0</vt:i4>
      </vt:variant>
      <vt:variant>
        <vt:i4>5</vt:i4>
      </vt:variant>
      <vt:variant>
        <vt:lpwstr>https://www.profweb.ca/publications/articles/differents-modeles-d-enseignement-en-presentiel-a-distance-comodal-et-hybride</vt:lpwstr>
      </vt:variant>
      <vt:variant>
        <vt:lpwstr/>
      </vt:variant>
      <vt:variant>
        <vt:i4>7340032</vt:i4>
      </vt:variant>
      <vt:variant>
        <vt:i4>75</vt:i4>
      </vt:variant>
      <vt:variant>
        <vt:i4>0</vt:i4>
      </vt:variant>
      <vt:variant>
        <vt:i4>5</vt:i4>
      </vt:variant>
      <vt:variant>
        <vt:lpwstr>http://innovation.sainteanne.ca/wp-content/uploads/Bimodal_VF2.pdf</vt:lpwstr>
      </vt:variant>
      <vt:variant>
        <vt:lpwstr/>
      </vt:variant>
      <vt:variant>
        <vt:i4>2162787</vt:i4>
      </vt:variant>
      <vt:variant>
        <vt:i4>72</vt:i4>
      </vt:variant>
      <vt:variant>
        <vt:i4>0</vt:i4>
      </vt:variant>
      <vt:variant>
        <vt:i4>5</vt:i4>
      </vt:variant>
      <vt:variant>
        <vt:lpwstr>https://www.louvainlearninglab.blog/scenariser-un-enseignement-hybride/</vt:lpwstr>
      </vt:variant>
      <vt:variant>
        <vt:lpwstr/>
      </vt:variant>
      <vt:variant>
        <vt:i4>5242896</vt:i4>
      </vt:variant>
      <vt:variant>
        <vt:i4>69</vt:i4>
      </vt:variant>
      <vt:variant>
        <vt:i4>0</vt:i4>
      </vt:variant>
      <vt:variant>
        <vt:i4>5</vt:i4>
      </vt:variant>
      <vt:variant>
        <vt:lpwstr>http://www.capres.ca/dossiers/fad</vt:lpwstr>
      </vt:variant>
      <vt:variant>
        <vt:lpwstr/>
      </vt:variant>
      <vt:variant>
        <vt:i4>2949175</vt:i4>
      </vt:variant>
      <vt:variant>
        <vt:i4>66</vt:i4>
      </vt:variant>
      <vt:variant>
        <vt:i4>0</vt:i4>
      </vt:variant>
      <vt:variant>
        <vt:i4>5</vt:i4>
      </vt:variant>
      <vt:variant>
        <vt:lpwstr>https://pedagogie.uquebec.ca/le-tableau/repenser-lutilisation-de-lexpose-magistral</vt:lpwstr>
      </vt:variant>
      <vt:variant>
        <vt:lpwstr/>
      </vt:variant>
      <vt:variant>
        <vt:i4>5963779</vt:i4>
      </vt:variant>
      <vt:variant>
        <vt:i4>63</vt:i4>
      </vt:variant>
      <vt:variant>
        <vt:i4>0</vt:i4>
      </vt:variant>
      <vt:variant>
        <vt:i4>5</vt:i4>
      </vt:variant>
      <vt:variant>
        <vt:lpwstr>https://www.profweb.ca/publications/articles/sortir-de-la-classe-traditionnelle-panel-sur-la-formation-a-distance-la-formation-comodale-et-la-formation-hybride-presence-distance</vt:lpwstr>
      </vt:variant>
      <vt:variant>
        <vt:lpwstr/>
      </vt:variant>
      <vt:variant>
        <vt:i4>524378</vt:i4>
      </vt:variant>
      <vt:variant>
        <vt:i4>60</vt:i4>
      </vt:variant>
      <vt:variant>
        <vt:i4>0</vt:i4>
      </vt:variant>
      <vt:variant>
        <vt:i4>5</vt:i4>
      </vt:variant>
      <vt:variant>
        <vt:lpwstr>https://teams.microsoft.com/l/team/19%3ae63ba202a562400da46fb7cf57dd49e7%40thread.tacv2/conversations?groupId=bdddefd1-22f2-4629-bf1e-c9d6cf4ef7d5&amp;tenantId=5667713e-ccf5-4f0d-b7ec-3f835f82237f</vt:lpwstr>
      </vt:variant>
      <vt:variant>
        <vt:lpwstr/>
      </vt:variant>
      <vt:variant>
        <vt:i4>6750262</vt:i4>
      </vt:variant>
      <vt:variant>
        <vt:i4>57</vt:i4>
      </vt:variant>
      <vt:variant>
        <vt:i4>0</vt:i4>
      </vt:variant>
      <vt:variant>
        <vt:i4>5</vt:i4>
      </vt:variant>
      <vt:variant>
        <vt:lpwstr>https://techno.cegepmontpetit.ca/glossaire-sur-la-formation-a-distance/</vt:lpwstr>
      </vt:variant>
      <vt:variant>
        <vt:lpwstr/>
      </vt:variant>
      <vt:variant>
        <vt:i4>7995516</vt:i4>
      </vt:variant>
      <vt:variant>
        <vt:i4>54</vt:i4>
      </vt:variant>
      <vt:variant>
        <vt:i4>0</vt:i4>
      </vt:variant>
      <vt:variant>
        <vt:i4>5</vt:i4>
      </vt:variant>
      <vt:variant>
        <vt:lpwstr>https://techno.cegepmontpetit.ca/parcours-de-formation/</vt:lpwstr>
      </vt:variant>
      <vt:variant>
        <vt:lpwstr/>
      </vt:variant>
      <vt:variant>
        <vt:i4>6422573</vt:i4>
      </vt:variant>
      <vt:variant>
        <vt:i4>51</vt:i4>
      </vt:variant>
      <vt:variant>
        <vt:i4>0</vt:i4>
      </vt:variant>
      <vt:variant>
        <vt:i4>5</vt:i4>
      </vt:variant>
      <vt:variant>
        <vt:lpwstr>https://www.profweb.ca/publications/dossiers/travailler-en-equipe-a-distance-partie-1-teams-un-seul-ecosysteme-regroupant-toutes-les-fonctions-liees-a-la-collaboration</vt:lpwstr>
      </vt:variant>
      <vt:variant>
        <vt:lpwstr/>
      </vt:variant>
      <vt:variant>
        <vt:i4>3735593</vt:i4>
      </vt:variant>
      <vt:variant>
        <vt:i4>48</vt:i4>
      </vt:variant>
      <vt:variant>
        <vt:i4>0</vt:i4>
      </vt:variant>
      <vt:variant>
        <vt:i4>5</vt:i4>
      </vt:variant>
      <vt:variant>
        <vt:lpwstr>https://techno.cegepmontpetit.ca/teams/</vt:lpwstr>
      </vt:variant>
      <vt:variant>
        <vt:lpwstr>teamsFond</vt:lpwstr>
      </vt:variant>
      <vt:variant>
        <vt:i4>5308491</vt:i4>
      </vt:variant>
      <vt:variant>
        <vt:i4>45</vt:i4>
      </vt:variant>
      <vt:variant>
        <vt:i4>0</vt:i4>
      </vt:variant>
      <vt:variant>
        <vt:i4>5</vt:i4>
      </vt:variant>
      <vt:variant>
        <vt:lpwstr>https://techno.cegepmontpetit.ca/outils-pour-les-professeurs-qui-sont-soutenus-par-la-disti/</vt:lpwstr>
      </vt:variant>
      <vt:variant>
        <vt:lpwstr>jamboard</vt:lpwstr>
      </vt:variant>
      <vt:variant>
        <vt:i4>262149</vt:i4>
      </vt:variant>
      <vt:variant>
        <vt:i4>42</vt:i4>
      </vt:variant>
      <vt:variant>
        <vt:i4>0</vt:i4>
      </vt:variant>
      <vt:variant>
        <vt:i4>5</vt:i4>
      </vt:variant>
      <vt:variant>
        <vt:lpwstr>https://quizlet.com/fr-ca</vt:lpwstr>
      </vt:variant>
      <vt:variant>
        <vt:lpwstr/>
      </vt:variant>
      <vt:variant>
        <vt:i4>3539049</vt:i4>
      </vt:variant>
      <vt:variant>
        <vt:i4>39</vt:i4>
      </vt:variant>
      <vt:variant>
        <vt:i4>0</vt:i4>
      </vt:variant>
      <vt:variant>
        <vt:i4>5</vt:i4>
      </vt:variant>
      <vt:variant>
        <vt:lpwstr>https://www.youtube.com/watch?v=U3ZIbv1rZ7k</vt:lpwstr>
      </vt:variant>
      <vt:variant>
        <vt:lpwstr/>
      </vt:variant>
      <vt:variant>
        <vt:i4>4456528</vt:i4>
      </vt:variant>
      <vt:variant>
        <vt:i4>36</vt:i4>
      </vt:variant>
      <vt:variant>
        <vt:i4>0</vt:i4>
      </vt:variant>
      <vt:variant>
        <vt:i4>5</vt:i4>
      </vt:variant>
      <vt:variant>
        <vt:lpwstr>https://www.polymtl.ca/vignettes/search/site</vt:lpwstr>
      </vt:variant>
      <vt:variant>
        <vt:lpwstr/>
      </vt:variant>
      <vt:variant>
        <vt:i4>3014700</vt:i4>
      </vt:variant>
      <vt:variant>
        <vt:i4>33</vt:i4>
      </vt:variant>
      <vt:variant>
        <vt:i4>0</vt:i4>
      </vt:variant>
      <vt:variant>
        <vt:i4>5</vt:i4>
      </vt:variant>
      <vt:variant>
        <vt:lpwstr>https://techno.cegepmontpetit.ca/activites-devoirs-et-evaluations/</vt:lpwstr>
      </vt:variant>
      <vt:variant>
        <vt:lpwstr>activites</vt:lpwstr>
      </vt:variant>
      <vt:variant>
        <vt:i4>5832786</vt:i4>
      </vt:variant>
      <vt:variant>
        <vt:i4>30</vt:i4>
      </vt:variant>
      <vt:variant>
        <vt:i4>0</vt:i4>
      </vt:variant>
      <vt:variant>
        <vt:i4>5</vt:i4>
      </vt:variant>
      <vt:variant>
        <vt:lpwstr>https://techno.cegepmontpetit.ca/outils-pour-les-professeurs-qui-sont-soutenus-par-la-disti/</vt:lpwstr>
      </vt:variant>
      <vt:variant>
        <vt:lpwstr>edpuzzle</vt:lpwstr>
      </vt:variant>
      <vt:variant>
        <vt:i4>720983</vt:i4>
      </vt:variant>
      <vt:variant>
        <vt:i4>27</vt:i4>
      </vt:variant>
      <vt:variant>
        <vt:i4>0</vt:i4>
      </vt:variant>
      <vt:variant>
        <vt:i4>5</vt:i4>
      </vt:variant>
      <vt:variant>
        <vt:lpwstr>https://techno.cegepmontpetit.ca/videos-pedagogiques/</vt:lpwstr>
      </vt:variant>
      <vt:variant>
        <vt:lpwstr/>
      </vt:variant>
      <vt:variant>
        <vt:i4>6619241</vt:i4>
      </vt:variant>
      <vt:variant>
        <vt:i4>24</vt:i4>
      </vt:variant>
      <vt:variant>
        <vt:i4>0</vt:i4>
      </vt:variant>
      <vt:variant>
        <vt:i4>5</vt:i4>
      </vt:variant>
      <vt:variant>
        <vt:lpwstr>https://view.genial.ly/6005adfa61bf7d0d23e6be2e</vt:lpwstr>
      </vt:variant>
      <vt:variant>
        <vt:lpwstr/>
      </vt:variant>
      <vt:variant>
        <vt:i4>1704011</vt:i4>
      </vt:variant>
      <vt:variant>
        <vt:i4>21</vt:i4>
      </vt:variant>
      <vt:variant>
        <vt:i4>0</vt:i4>
      </vt:variant>
      <vt:variant>
        <vt:i4>5</vt:i4>
      </vt:variant>
      <vt:variant>
        <vt:lpwstr>https://techno.cegepmontpetit.ca/applications-interactives/</vt:lpwstr>
      </vt:variant>
      <vt:variant>
        <vt:lpwstr>wooclap</vt:lpwstr>
      </vt:variant>
      <vt:variant>
        <vt:i4>262238</vt:i4>
      </vt:variant>
      <vt:variant>
        <vt:i4>18</vt:i4>
      </vt:variant>
      <vt:variant>
        <vt:i4>0</vt:i4>
      </vt:variant>
      <vt:variant>
        <vt:i4>5</vt:i4>
      </vt:variant>
      <vt:variant>
        <vt:lpwstr>https://www.polymtl.ca/vignettes/sva</vt:lpwstr>
      </vt:variant>
      <vt:variant>
        <vt:lpwstr/>
      </vt:variant>
      <vt:variant>
        <vt:i4>3080242</vt:i4>
      </vt:variant>
      <vt:variant>
        <vt:i4>15</vt:i4>
      </vt:variant>
      <vt:variant>
        <vt:i4>0</vt:i4>
      </vt:variant>
      <vt:variant>
        <vt:i4>5</vt:i4>
      </vt:variant>
      <vt:variant>
        <vt:lpwstr>https://www.youtube.com/watch?v=4emt1UYWLCI</vt:lpwstr>
      </vt:variant>
      <vt:variant>
        <vt:lpwstr/>
      </vt:variant>
      <vt:variant>
        <vt:i4>5767229</vt:i4>
      </vt:variant>
      <vt:variant>
        <vt:i4>12</vt:i4>
      </vt:variant>
      <vt:variant>
        <vt:i4>0</vt:i4>
      </vt:variant>
      <vt:variant>
        <vt:i4>5</vt:i4>
      </vt:variant>
      <vt:variant>
        <vt:lpwstr>https://techno.cegepmontpetit.ca/wp-content/uploads/sites/21/2020/06/2_fiche_variables_contextuelles.pdf</vt:lpwstr>
      </vt:variant>
      <vt:variant>
        <vt:lpwstr/>
      </vt:variant>
      <vt:variant>
        <vt:i4>7798872</vt:i4>
      </vt:variant>
      <vt:variant>
        <vt:i4>9</vt:i4>
      </vt:variant>
      <vt:variant>
        <vt:i4>0</vt:i4>
      </vt:variant>
      <vt:variant>
        <vt:i4>5</vt:i4>
      </vt:variant>
      <vt:variant>
        <vt:lpwstr>https://techno.cegepmontpetit.ca/wp-content/uploads/sites/21/2021/03/Gabarit_tableau_planification_Bimodal.docx</vt:lpwstr>
      </vt:variant>
      <vt:variant>
        <vt:lpwstr/>
      </vt:variant>
      <vt:variant>
        <vt:i4>3735584</vt:i4>
      </vt:variant>
      <vt:variant>
        <vt:i4>6</vt:i4>
      </vt:variant>
      <vt:variant>
        <vt:i4>0</vt:i4>
      </vt:variant>
      <vt:variant>
        <vt:i4>5</vt:i4>
      </vt:variant>
      <vt:variant>
        <vt:lpwstr>https://techno.cegepmontpetit.ca/teams</vt:lpwstr>
      </vt:variant>
      <vt:variant>
        <vt:lpwstr/>
      </vt:variant>
      <vt:variant>
        <vt:i4>589907</vt:i4>
      </vt:variant>
      <vt:variant>
        <vt:i4>3</vt:i4>
      </vt:variant>
      <vt:variant>
        <vt:i4>0</vt:i4>
      </vt:variant>
      <vt:variant>
        <vt:i4>5</vt:i4>
      </vt:variant>
      <vt:variant>
        <vt:lpwstr>https://techno.cegepmontpetit.ca/wp-content/uploads/sites/21/2021/03/Directive-consentement-enregistrement-version-mars-2021-003.pdf</vt:lpwstr>
      </vt:variant>
      <vt:variant>
        <vt:lpwstr/>
      </vt:variant>
      <vt:variant>
        <vt:i4>6225927</vt:i4>
      </vt:variant>
      <vt:variant>
        <vt:i4>0</vt:i4>
      </vt:variant>
      <vt:variant>
        <vt:i4>0</vt:i4>
      </vt:variant>
      <vt:variant>
        <vt:i4>5</vt:i4>
      </vt:variant>
      <vt:variant>
        <vt:lpwstr>https://techno.cegepmontpetit.ca/</vt:lpwstr>
      </vt:variant>
      <vt:variant>
        <vt:lpwstr/>
      </vt:variant>
      <vt:variant>
        <vt:i4>2949175</vt:i4>
      </vt:variant>
      <vt:variant>
        <vt:i4>0</vt:i4>
      </vt:variant>
      <vt:variant>
        <vt:i4>0</vt:i4>
      </vt:variant>
      <vt:variant>
        <vt:i4>5</vt:i4>
      </vt:variant>
      <vt:variant>
        <vt:lpwstr>https://pedagogie.uquebec.ca/le-tableau/repenser-lutilisation-de-lexpose-magistral</vt:lpwstr>
      </vt:variant>
      <vt:variant>
        <vt:lpwstr/>
      </vt:variant>
      <vt:variant>
        <vt:i4>196610</vt:i4>
      </vt:variant>
      <vt:variant>
        <vt:i4>0</vt:i4>
      </vt:variant>
      <vt:variant>
        <vt:i4>0</vt:i4>
      </vt:variant>
      <vt:variant>
        <vt:i4>5</vt:i4>
      </vt:variant>
      <vt:variant>
        <vt:lpwstr>https://creativecommons.org/licenses/by-nc-sa/4.0/?ref=chooser-v1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des bonnes pratiques en enseignement bimodal</dc:title>
  <dc:subject/>
  <dc:creator>Jade Lussier</dc:creator>
  <cp:keywords/>
  <dc:description/>
  <cp:lastModifiedBy>Jacob Julie</cp:lastModifiedBy>
  <cp:revision>2</cp:revision>
  <cp:lastPrinted>2017-05-17T17:53:00Z</cp:lastPrinted>
  <dcterms:created xsi:type="dcterms:W3CDTF">2021-09-17T19:19:00Z</dcterms:created>
  <dcterms:modified xsi:type="dcterms:W3CDTF">2021-09-17T19:19:00Z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0x010100528A0420D6BD824D81F888CAE19BAC36</vt:lpwstr>
  </property>
</Properties>
</file>