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F6D" w:rsidRPr="005E2719" w:rsidRDefault="00284F6D" w:rsidP="00284F6D">
      <w:pPr>
        <w:pStyle w:val="Citationintense"/>
        <w:spacing w:before="0"/>
        <w:ind w:left="0" w:right="-7"/>
        <w:rPr>
          <w:b/>
          <w:i w:val="0"/>
          <w:iCs w:val="0"/>
          <w:color w:val="auto"/>
          <w:sz w:val="36"/>
          <w:szCs w:val="36"/>
        </w:rPr>
      </w:pPr>
      <w:r w:rsidRPr="005E2719">
        <w:rPr>
          <w:b/>
          <w:bCs/>
          <w:i w:val="0"/>
          <w:iCs w:val="0"/>
          <w:color w:val="auto"/>
          <w:sz w:val="36"/>
          <w:szCs w:val="36"/>
        </w:rPr>
        <w:t xml:space="preserve">Guide d’utilisation </w:t>
      </w:r>
      <w:r w:rsidR="001320E4">
        <w:rPr>
          <w:b/>
          <w:bCs/>
          <w:i w:val="0"/>
          <w:iCs w:val="0"/>
          <w:color w:val="auto"/>
          <w:sz w:val="36"/>
          <w:szCs w:val="36"/>
        </w:rPr>
        <w:t>d’</w:t>
      </w:r>
      <w:r w:rsidRPr="005E2719">
        <w:rPr>
          <w:b/>
          <w:bCs/>
          <w:i w:val="0"/>
          <w:iCs w:val="0"/>
          <w:color w:val="auto"/>
          <w:sz w:val="36"/>
          <w:szCs w:val="36"/>
        </w:rPr>
        <w:t>un chariot d</w:t>
      </w:r>
      <w:r>
        <w:rPr>
          <w:b/>
          <w:bCs/>
          <w:i w:val="0"/>
          <w:iCs w:val="0"/>
          <w:color w:val="auto"/>
          <w:sz w:val="36"/>
          <w:szCs w:val="36"/>
        </w:rPr>
        <w:t xml:space="preserve">’appareils portables </w:t>
      </w:r>
    </w:p>
    <w:p w:rsidR="00284F6D" w:rsidRDefault="00284F6D" w:rsidP="00CE6019">
      <w:pPr>
        <w:pStyle w:val="Style1"/>
        <w:spacing w:after="0"/>
      </w:pPr>
      <w:r>
        <w:t xml:space="preserve">Lors de la </w:t>
      </w:r>
      <w:r w:rsidRPr="00CE6019">
        <w:t>récupération</w:t>
      </w:r>
      <w:r>
        <w:t xml:space="preserve"> du chariot au comptoir du prêt, assurez-vous d’obtenir le code du cadenas, car celui-ci peut être amené à changer.</w:t>
      </w:r>
    </w:p>
    <w:p w:rsidR="00B56252" w:rsidRPr="009A564E" w:rsidRDefault="00CF515E" w:rsidP="00CE6019">
      <w:pPr>
        <w:pStyle w:val="Style2-CLAAC"/>
      </w:pPr>
      <w:r>
        <w:rPr>
          <w:b/>
          <w:bCs/>
        </w:rPr>
        <w:t>Pour les c</w:t>
      </w:r>
      <w:r w:rsidRPr="009A564E">
        <w:rPr>
          <w:b/>
          <w:bCs/>
        </w:rPr>
        <w:t>hariots</w:t>
      </w:r>
      <w:r w:rsidR="00C42D72" w:rsidRPr="009A564E">
        <w:rPr>
          <w:b/>
          <w:bCs/>
        </w:rPr>
        <w:t xml:space="preserve"> </w:t>
      </w:r>
      <w:r w:rsidR="00CE6019">
        <w:rPr>
          <w:b/>
          <w:bCs/>
        </w:rPr>
        <w:t xml:space="preserve">déjà </w:t>
      </w:r>
      <w:r w:rsidR="00C42D72" w:rsidRPr="009A564E">
        <w:rPr>
          <w:b/>
          <w:bCs/>
        </w:rPr>
        <w:t>dans une CLAAC :</w:t>
      </w:r>
      <w:r w:rsidR="00C42D72" w:rsidRPr="009A564E">
        <w:t xml:space="preserve"> </w:t>
      </w:r>
      <w:r w:rsidR="00B56252" w:rsidRPr="009A564E">
        <w:t>Habituellement, votre coordonnateur ou coordonnatrice de département détient ce code.</w:t>
      </w:r>
    </w:p>
    <w:p w:rsidR="00284F6D" w:rsidRPr="00DE548C" w:rsidRDefault="00284F6D" w:rsidP="00CE6019">
      <w:pPr>
        <w:pStyle w:val="Style1"/>
      </w:pPr>
      <w:r w:rsidRPr="00B52136">
        <w:t xml:space="preserve">Dans la </w:t>
      </w:r>
      <w:r w:rsidRPr="00CE6019">
        <w:t>classe</w:t>
      </w:r>
      <w:r w:rsidRPr="00B52136">
        <w:t xml:space="preserve">, brancher l’alimentation électrique du chariot. S’il y a un interrupteur, allumez-le afin de mettre le chariot sous tension. Les appareils poursuivront ainsi leur chargement. </w:t>
      </w:r>
    </w:p>
    <w:p w:rsidR="00284F6D" w:rsidRPr="00B52136" w:rsidRDefault="00284F6D" w:rsidP="00CE6019">
      <w:pPr>
        <w:pStyle w:val="Style1"/>
      </w:pPr>
      <w:r w:rsidRPr="00CE6019">
        <w:t>Positionnez</w:t>
      </w:r>
      <w:r>
        <w:t xml:space="preserve"> les 4 chiffres du code du cadenas entre les deux lignes. Poussez ensuite le cadenas en direction du chariot puis tirez le vers vous d’un coup ferme afin de provoquer son ouverture. </w:t>
      </w:r>
    </w:p>
    <w:p w:rsidR="00284F6D" w:rsidRDefault="00284F6D" w:rsidP="00CE6019">
      <w:pPr>
        <w:pStyle w:val="Style1"/>
        <w:spacing w:after="0"/>
      </w:pPr>
      <w:r>
        <w:t xml:space="preserve">Vérifiez que tous les appareils sont présents. Si ce n’est pas le cas, avisez le comptoir du prêt avant de procéder à la distribution. </w:t>
      </w:r>
    </w:p>
    <w:p w:rsidR="002B1250" w:rsidRDefault="00CF515E" w:rsidP="00CE6019">
      <w:pPr>
        <w:pStyle w:val="Style2-CLAAC"/>
      </w:pPr>
      <w:r>
        <w:rPr>
          <w:b/>
          <w:bCs/>
        </w:rPr>
        <w:t>Pour les c</w:t>
      </w:r>
      <w:r w:rsidRPr="009A564E">
        <w:rPr>
          <w:b/>
          <w:bCs/>
        </w:rPr>
        <w:t xml:space="preserve">hariots </w:t>
      </w:r>
      <w:r>
        <w:rPr>
          <w:b/>
          <w:bCs/>
        </w:rPr>
        <w:t xml:space="preserve">déjà </w:t>
      </w:r>
      <w:r w:rsidRPr="009A564E">
        <w:rPr>
          <w:b/>
          <w:bCs/>
        </w:rPr>
        <w:t>dans une CLAAC </w:t>
      </w:r>
      <w:r w:rsidR="002B1250" w:rsidRPr="009A564E">
        <w:rPr>
          <w:b/>
          <w:bCs/>
        </w:rPr>
        <w:t>:</w:t>
      </w:r>
      <w:r w:rsidR="002B1250">
        <w:t xml:space="preserve"> </w:t>
      </w:r>
      <w:r w:rsidR="00211FD6">
        <w:t>R</w:t>
      </w:r>
      <w:r w:rsidR="002B1250">
        <w:t>apporte</w:t>
      </w:r>
      <w:r w:rsidR="00211FD6">
        <w:t>z</w:t>
      </w:r>
      <w:r w:rsidR="002B1250">
        <w:t xml:space="preserve"> l’incident à votre coordonnateur ou coordonnatrice.</w:t>
      </w:r>
    </w:p>
    <w:p w:rsidR="00284F6D" w:rsidRDefault="00284F6D" w:rsidP="00CE6019">
      <w:pPr>
        <w:pStyle w:val="Style1"/>
        <w:spacing w:after="0"/>
      </w:pPr>
      <w:r>
        <w:t>Pensez à un système d’attribution des appareils pour vos étudiants, car vous devrez vous assure</w:t>
      </w:r>
      <w:r w:rsidR="00320915">
        <w:t>r</w:t>
      </w:r>
      <w:r>
        <w:t xml:space="preserve"> de tous bien les récupérer à la fin de votre séance. Voici quelques propositions : </w:t>
      </w:r>
    </w:p>
    <w:p w:rsidR="00284F6D" w:rsidRPr="009A564E" w:rsidRDefault="00284F6D" w:rsidP="00CE6019">
      <w:pPr>
        <w:pStyle w:val="Style3"/>
        <w:spacing w:before="60"/>
      </w:pPr>
      <w:r w:rsidRPr="00C5058A">
        <w:t>Associez</w:t>
      </w:r>
      <w:r w:rsidRPr="009A564E">
        <w:t xml:space="preserve"> le nom de l’étudiant au numéro de l’appareil qu’il emprunte;</w:t>
      </w:r>
    </w:p>
    <w:p w:rsidR="00C5058A" w:rsidRPr="00C5058A" w:rsidRDefault="00284F6D" w:rsidP="00CE6019">
      <w:pPr>
        <w:pStyle w:val="Style3"/>
      </w:pPr>
      <w:r w:rsidRPr="009A564E">
        <w:t>Échanger une pièce d’identité de l’étudiant contre un appareil.</w:t>
      </w:r>
      <w:r w:rsidR="00C5058A">
        <w:br/>
      </w:r>
    </w:p>
    <w:p w:rsidR="005076A4" w:rsidRPr="005076A4" w:rsidRDefault="00CF515E" w:rsidP="00CE6019">
      <w:pPr>
        <w:pStyle w:val="Style2-CLAAC"/>
      </w:pPr>
      <w:r>
        <w:rPr>
          <w:b/>
          <w:bCs/>
        </w:rPr>
        <w:t>Pour les c</w:t>
      </w:r>
      <w:r w:rsidRPr="009A564E">
        <w:rPr>
          <w:b/>
          <w:bCs/>
        </w:rPr>
        <w:t xml:space="preserve">hariots </w:t>
      </w:r>
      <w:r>
        <w:rPr>
          <w:b/>
          <w:bCs/>
        </w:rPr>
        <w:t xml:space="preserve">déjà </w:t>
      </w:r>
      <w:r w:rsidRPr="009A564E">
        <w:rPr>
          <w:b/>
          <w:bCs/>
        </w:rPr>
        <w:t>dans une CLAAC </w:t>
      </w:r>
      <w:r w:rsidR="00C5058A" w:rsidRPr="00C5058A">
        <w:rPr>
          <w:b/>
          <w:bCs/>
        </w:rPr>
        <w:t>:</w:t>
      </w:r>
      <w:r w:rsidR="00C5058A">
        <w:t xml:space="preserve"> A</w:t>
      </w:r>
      <w:r w:rsidR="00C5058A" w:rsidRPr="0022759D">
        <w:t>ttribue</w:t>
      </w:r>
      <w:r w:rsidR="00C5058A">
        <w:t>z</w:t>
      </w:r>
      <w:r w:rsidR="00C5058A" w:rsidRPr="0022759D">
        <w:t xml:space="preserve"> un numéro de portable par étudiant </w:t>
      </w:r>
      <w:r w:rsidR="00C5058A" w:rsidRPr="00C5058A">
        <w:rPr>
          <w:u w:val="single"/>
        </w:rPr>
        <w:t>pour la session</w:t>
      </w:r>
      <w:r w:rsidR="00C5058A" w:rsidRPr="0022759D">
        <w:t xml:space="preserve"> et </w:t>
      </w:r>
      <w:r w:rsidR="00C5058A" w:rsidRPr="007E049E">
        <w:rPr>
          <w:b/>
          <w:bCs/>
        </w:rPr>
        <w:t xml:space="preserve">faire </w:t>
      </w:r>
      <w:r w:rsidR="00C5058A" w:rsidRPr="00C345A1">
        <w:rPr>
          <w:b/>
          <w:bCs/>
          <w:color w:val="FF0000"/>
        </w:rPr>
        <w:t>signer un contrat d’assignation</w:t>
      </w:r>
      <w:r w:rsidR="00C345A1">
        <w:rPr>
          <w:rStyle w:val="Appelnotedebasdep"/>
          <w:b/>
          <w:bCs/>
          <w:color w:val="FF0000"/>
        </w:rPr>
        <w:footnoteReference w:id="2"/>
      </w:r>
      <w:r w:rsidR="00C5058A" w:rsidRPr="00C5058A">
        <w:rPr>
          <w:color w:val="FF0000"/>
        </w:rPr>
        <w:t xml:space="preserve"> </w:t>
      </w:r>
      <w:r w:rsidR="00C5058A" w:rsidRPr="0022759D">
        <w:t>pour chacun d’entre eux.</w:t>
      </w:r>
      <w:r w:rsidR="00C5058A">
        <w:t xml:space="preserve">  Cela facilitera la gestion des appareils portables (distribution et </w:t>
      </w:r>
      <w:r w:rsidR="00C5058A" w:rsidRPr="00BB6233">
        <w:rPr>
          <w:b/>
          <w:bCs/>
          <w:u w:val="single"/>
        </w:rPr>
        <w:t>récupérations de tous les appareils</w:t>
      </w:r>
      <w:r w:rsidR="00C5058A">
        <w:t>).</w:t>
      </w:r>
      <w:r w:rsidR="00C5058A">
        <w:br/>
      </w:r>
    </w:p>
    <w:p w:rsidR="00284F6D" w:rsidRDefault="00284F6D" w:rsidP="00CE6019">
      <w:pPr>
        <w:pStyle w:val="Style1"/>
      </w:pPr>
      <w:r>
        <w:t xml:space="preserve">Une fois l’appareil ouvert, la connexion au réseau se fera automatiquement. </w:t>
      </w:r>
    </w:p>
    <w:p w:rsidR="00284F6D" w:rsidRPr="005E2719" w:rsidRDefault="00284F6D" w:rsidP="00CE6019">
      <w:pPr>
        <w:pStyle w:val="Style1"/>
      </w:pPr>
      <w:r>
        <w:t>L’étudiant sera invité à entrer ses identifiants (</w:t>
      </w:r>
      <w:r w:rsidRPr="005E2719">
        <w:t xml:space="preserve">courriel du Cégep et </w:t>
      </w:r>
      <w:r>
        <w:t>son</w:t>
      </w:r>
      <w:r w:rsidRPr="005E2719">
        <w:t xml:space="preserve"> mot de passe</w:t>
      </w:r>
      <w:r>
        <w:t xml:space="preserve">) pour commencer à utiliser l’appareil. </w:t>
      </w:r>
    </w:p>
    <w:p w:rsidR="00284F6D" w:rsidRPr="00B52136" w:rsidRDefault="00284F6D" w:rsidP="00CE6019">
      <w:pPr>
        <w:pStyle w:val="Style1"/>
        <w:keepNext/>
        <w:keepLines/>
      </w:pPr>
      <w:r>
        <w:t>Avant de remettre l’appareil</w:t>
      </w:r>
      <w:r w:rsidRPr="005E2719">
        <w:t xml:space="preserve">, </w:t>
      </w:r>
      <w:r>
        <w:t xml:space="preserve">l’étudiant doit se </w:t>
      </w:r>
      <w:r w:rsidRPr="005E2719">
        <w:rPr>
          <w:b/>
          <w:bCs/>
        </w:rPr>
        <w:t>déconnecte</w:t>
      </w:r>
      <w:r>
        <w:rPr>
          <w:b/>
          <w:bCs/>
        </w:rPr>
        <w:t>r</w:t>
      </w:r>
      <w:r w:rsidRPr="005E2719">
        <w:rPr>
          <w:b/>
          <w:bCs/>
        </w:rPr>
        <w:t xml:space="preserve"> </w:t>
      </w:r>
      <w:r>
        <w:rPr>
          <w:b/>
          <w:bCs/>
        </w:rPr>
        <w:t>de tous ses</w:t>
      </w:r>
      <w:r w:rsidRPr="005E2719">
        <w:rPr>
          <w:b/>
          <w:bCs/>
        </w:rPr>
        <w:t xml:space="preserve"> comptes</w:t>
      </w:r>
      <w:r>
        <w:t>.</w:t>
      </w:r>
    </w:p>
    <w:p w:rsidR="00284F6D" w:rsidRPr="00B52136" w:rsidRDefault="00284F6D" w:rsidP="00CE6019">
      <w:pPr>
        <w:pStyle w:val="Sansinterligne"/>
        <w:keepNext/>
        <w:keepLines/>
        <w:spacing w:before="120" w:after="240"/>
        <w:ind w:left="774" w:right="-7" w:hanging="348"/>
        <w:rPr>
          <w:sz w:val="24"/>
          <w:szCs w:val="24"/>
        </w:rPr>
      </w:pPr>
      <w:r w:rsidRPr="005E2719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5E2719">
        <w:rPr>
          <w:rFonts w:ascii="Segoe UI Emoji" w:hAnsi="Segoe UI Emoji" w:cs="Segoe UI Emoji"/>
          <w:b/>
          <w:bCs/>
          <w:sz w:val="24"/>
          <w:szCs w:val="24"/>
        </w:rPr>
        <w:t xml:space="preserve"> </w:t>
      </w:r>
      <w:r w:rsidRPr="00CE6019">
        <w:rPr>
          <w:b/>
          <w:bCs/>
          <w:sz w:val="23"/>
          <w:szCs w:val="23"/>
        </w:rPr>
        <w:t xml:space="preserve">Les usagers sont responsables de se déconnecter de tout site Internet avant de remettre les appareils </w:t>
      </w:r>
      <w:r w:rsidRPr="00CE6019">
        <w:rPr>
          <w:sz w:val="23"/>
          <w:szCs w:val="23"/>
        </w:rPr>
        <w:t xml:space="preserve">(Portail Omnivox, Microsoft Office, Moodle, YouTube...). </w:t>
      </w:r>
      <w:r w:rsidRPr="00CE6019">
        <w:rPr>
          <w:b/>
          <w:bCs/>
          <w:sz w:val="23"/>
          <w:szCs w:val="23"/>
        </w:rPr>
        <w:t>La DiSTI n'est pas responsable des pertes de données</w:t>
      </w:r>
      <w:r w:rsidRPr="00CE6019">
        <w:rPr>
          <w:sz w:val="23"/>
          <w:szCs w:val="23"/>
        </w:rPr>
        <w:t xml:space="preserve"> pouvant résulter du maintien d'une connexion ouverte à un compte.</w:t>
      </w:r>
    </w:p>
    <w:p w:rsidR="00284F6D" w:rsidRPr="00DE548C" w:rsidRDefault="00284F6D" w:rsidP="00CE6019">
      <w:pPr>
        <w:pStyle w:val="Style1"/>
      </w:pPr>
      <w:r w:rsidRPr="00DE548C">
        <w:t xml:space="preserve">L’étudiant </w:t>
      </w:r>
      <w:r>
        <w:t xml:space="preserve">doit </w:t>
      </w:r>
      <w:r w:rsidRPr="00DE548C">
        <w:t>repositionne</w:t>
      </w:r>
      <w:r>
        <w:t>r</w:t>
      </w:r>
      <w:r w:rsidRPr="00DE548C">
        <w:t xml:space="preserve"> l’appareil dans l’espace numéroté lui correspondant. </w:t>
      </w:r>
      <w:r>
        <w:br/>
      </w:r>
      <w:r w:rsidRPr="00DE548C">
        <w:t xml:space="preserve">Il doit </w:t>
      </w:r>
      <w:r w:rsidRPr="00DE548C">
        <w:rPr>
          <w:b/>
          <w:bCs/>
        </w:rPr>
        <w:t>rebrancher</w:t>
      </w:r>
      <w:r w:rsidRPr="00DE548C">
        <w:t xml:space="preserve"> le câble d'alimentation</w:t>
      </w:r>
      <w:r>
        <w:t>.</w:t>
      </w:r>
    </w:p>
    <w:p w:rsidR="00284F6D" w:rsidRPr="005E2719" w:rsidRDefault="00284F6D" w:rsidP="00CE6019">
      <w:pPr>
        <w:pStyle w:val="Style1"/>
      </w:pPr>
      <w:r>
        <w:t>Vous devez être avisé de la remise de l’appareil (dépendamment du système d’emprunt que vous aurez choisi).</w:t>
      </w:r>
      <w:r w:rsidRPr="005E2719">
        <w:t xml:space="preserve"> </w:t>
      </w:r>
    </w:p>
    <w:p w:rsidR="00284F6D" w:rsidRPr="00DE548C" w:rsidRDefault="00284F6D" w:rsidP="00CE6019">
      <w:pPr>
        <w:pStyle w:val="Style1"/>
        <w:spacing w:after="0"/>
      </w:pPr>
      <w:r>
        <w:t xml:space="preserve">Procéder à une dernière vérification : </w:t>
      </w:r>
    </w:p>
    <w:p w:rsidR="00284F6D" w:rsidRPr="005E2719" w:rsidRDefault="00284F6D" w:rsidP="00CE6019">
      <w:pPr>
        <w:pStyle w:val="Style3"/>
        <w:spacing w:before="60"/>
      </w:pPr>
      <w:r>
        <w:t>Tous les appareils sont présents et dans leur espace numéroté correspondant</w:t>
      </w:r>
      <w:r w:rsidR="00320915">
        <w:t>s</w:t>
      </w:r>
      <w:r>
        <w:t xml:space="preserve">; </w:t>
      </w:r>
    </w:p>
    <w:p w:rsidR="00284F6D" w:rsidRDefault="00284F6D" w:rsidP="00CE6019">
      <w:pPr>
        <w:pStyle w:val="Style3"/>
      </w:pPr>
      <w:r>
        <w:t>Tous les appareils sont branchés à un câble d’alimentation.</w:t>
      </w:r>
    </w:p>
    <w:p w:rsidR="00284F6D" w:rsidRDefault="00284F6D" w:rsidP="00CE6019">
      <w:pPr>
        <w:pStyle w:val="Style1"/>
      </w:pPr>
      <w:r>
        <w:t>Fermer la ou les portes du chariot.</w:t>
      </w:r>
    </w:p>
    <w:p w:rsidR="00284F6D" w:rsidRPr="00DE548C" w:rsidRDefault="00284F6D" w:rsidP="00CE6019">
      <w:pPr>
        <w:pStyle w:val="Style1"/>
      </w:pPr>
      <w:r w:rsidRPr="00972D52">
        <w:rPr>
          <w:rStyle w:val="Style1Car"/>
        </w:rPr>
        <w:t>Repositionnez</w:t>
      </w:r>
      <w:r>
        <w:t xml:space="preserve"> le cadenas, mélangez ses numéros et procéde</w:t>
      </w:r>
      <w:r w:rsidR="00320915">
        <w:t>z</w:t>
      </w:r>
      <w:r>
        <w:t xml:space="preserve"> à sa fermeture</w:t>
      </w:r>
      <w:r w:rsidR="00CE6019">
        <w:t>.</w:t>
      </w:r>
    </w:p>
    <w:p w:rsidR="00284F6D" w:rsidRPr="0042309D" w:rsidRDefault="00284F6D" w:rsidP="00CE6019">
      <w:pPr>
        <w:pStyle w:val="Style1"/>
      </w:pPr>
      <w:r>
        <w:t>S’il y avait un interrupteur, vous pouvez maintenant l’éteindre</w:t>
      </w:r>
      <w:r w:rsidR="00CE6019">
        <w:t>.</w:t>
      </w:r>
    </w:p>
    <w:p w:rsidR="00284F6D" w:rsidRPr="0042309D" w:rsidRDefault="00284F6D" w:rsidP="00CE6019">
      <w:pPr>
        <w:pStyle w:val="Style1"/>
      </w:pPr>
      <w:r>
        <w:t>Débranch</w:t>
      </w:r>
      <w:r w:rsidR="00320915">
        <w:t>ez</w:t>
      </w:r>
      <w:r>
        <w:t xml:space="preserve"> et range</w:t>
      </w:r>
      <w:r w:rsidR="00320915">
        <w:t>z</w:t>
      </w:r>
      <w:r>
        <w:t xml:space="preserve"> le câble d’alimentation du chariot</w:t>
      </w:r>
      <w:r w:rsidR="00CE6019">
        <w:t>.</w:t>
      </w:r>
    </w:p>
    <w:p w:rsidR="00284F6D" w:rsidRDefault="00284F6D" w:rsidP="00CE6019">
      <w:pPr>
        <w:pStyle w:val="Style1"/>
      </w:pPr>
      <w:r>
        <w:t>Rapportez le chariot au comptoir du prêt</w:t>
      </w:r>
      <w:r w:rsidR="00CE6019">
        <w:t xml:space="preserve">, </w:t>
      </w:r>
      <w:r w:rsidR="00CE6019" w:rsidRPr="00CE6019">
        <w:t>le cas échéant (chariot déjà dans une CLAAC)</w:t>
      </w:r>
      <w:r w:rsidR="00CE6019">
        <w:t>.</w:t>
      </w:r>
    </w:p>
    <w:p w:rsidR="00CE6019" w:rsidRPr="00CE6019" w:rsidRDefault="00000000" w:rsidP="00CE6019">
      <w:r>
        <w:pict w14:anchorId="03CE494E">
          <v:rect id="_x0000_i1025" style="width:0;height:1.5pt" o:hralign="center" o:hrstd="t" o:hr="t" fillcolor="#a0a0a0" stroked="f"/>
        </w:pict>
      </w:r>
    </w:p>
    <w:p w:rsidR="00284F6D" w:rsidRPr="00CE6019" w:rsidRDefault="00CE6019" w:rsidP="00284F6D">
      <w:pPr>
        <w:pStyle w:val="Sansinterligne"/>
        <w:spacing w:before="120" w:after="120"/>
        <w:ind w:left="284" w:hanging="426"/>
        <w:rPr>
          <w:sz w:val="23"/>
          <w:szCs w:val="23"/>
        </w:rPr>
      </w:pPr>
      <w:r w:rsidRPr="00CE6019">
        <w:rPr>
          <w:rFonts w:ascii="Wingdings 2" w:eastAsia="Wingdings 2" w:hAnsi="Wingdings 2" w:cs="Wingdings 2"/>
          <w:sz w:val="32"/>
          <w:szCs w:val="32"/>
        </w:rPr>
        <w:t>E</w:t>
      </w:r>
      <w:r w:rsidR="00284F6D" w:rsidRPr="00CE6019">
        <w:rPr>
          <w:sz w:val="23"/>
          <w:szCs w:val="23"/>
        </w:rPr>
        <w:t xml:space="preserve">Pour tout problème d’ordre </w:t>
      </w:r>
      <w:r w:rsidR="00284F6D" w:rsidRPr="00CE6019">
        <w:rPr>
          <w:b/>
          <w:bCs/>
          <w:iCs/>
          <w:sz w:val="23"/>
          <w:szCs w:val="23"/>
        </w:rPr>
        <w:t>technique</w:t>
      </w:r>
      <w:r w:rsidR="00284F6D" w:rsidRPr="00CE6019">
        <w:rPr>
          <w:sz w:val="23"/>
          <w:szCs w:val="23"/>
        </w:rPr>
        <w:t xml:space="preserve">, veuillez en faire le signalement au centre de service, soit par une requête </w:t>
      </w:r>
      <w:hyperlink r:id="rId11" w:history="1">
        <w:r w:rsidR="00284F6D" w:rsidRPr="00CE6019">
          <w:rPr>
            <w:rStyle w:val="Lienhypertexte"/>
            <w:sz w:val="23"/>
            <w:szCs w:val="23"/>
          </w:rPr>
          <w:t>Synapse</w:t>
        </w:r>
      </w:hyperlink>
      <w:r w:rsidR="00284F6D" w:rsidRPr="00CE6019">
        <w:rPr>
          <w:sz w:val="23"/>
          <w:szCs w:val="23"/>
        </w:rPr>
        <w:t xml:space="preserve"> (</w:t>
      </w:r>
      <w:hyperlink r:id="rId12" w:history="1">
        <w:r w:rsidR="00284F6D" w:rsidRPr="00CE6019">
          <w:rPr>
            <w:rStyle w:val="Lienhypertexte"/>
            <w:sz w:val="23"/>
            <w:szCs w:val="23"/>
          </w:rPr>
          <w:t>https://synapse.cegepmontpetit.ca</w:t>
        </w:r>
      </w:hyperlink>
      <w:r w:rsidR="00284F6D" w:rsidRPr="00CE6019">
        <w:rPr>
          <w:sz w:val="23"/>
          <w:szCs w:val="23"/>
        </w:rPr>
        <w:t>) ou en téléphonant au poste 2020 (DiSTI).</w:t>
      </w:r>
    </w:p>
    <w:p w:rsidR="00284F6D" w:rsidRPr="00CE6019" w:rsidRDefault="00284F6D" w:rsidP="00284F6D">
      <w:pPr>
        <w:pStyle w:val="Sansinterligne"/>
        <w:spacing w:before="120" w:after="120"/>
        <w:ind w:left="284" w:hanging="426"/>
        <w:rPr>
          <w:sz w:val="23"/>
          <w:szCs w:val="23"/>
        </w:rPr>
      </w:pPr>
      <w:r w:rsidRPr="00CE6019">
        <w:rPr>
          <w:rFonts w:ascii="Wingdings 2" w:eastAsia="Wingdings 2" w:hAnsi="Wingdings 2" w:cs="Wingdings 2"/>
          <w:sz w:val="32"/>
          <w:szCs w:val="32"/>
        </w:rPr>
        <w:t>E</w:t>
      </w:r>
      <w:r w:rsidRPr="00CE6019">
        <w:rPr>
          <w:sz w:val="23"/>
          <w:szCs w:val="23"/>
        </w:rPr>
        <w:t xml:space="preserve">Pour toutes questions d’ordre </w:t>
      </w:r>
      <w:proofErr w:type="spellStart"/>
      <w:r w:rsidRPr="00CE6019">
        <w:rPr>
          <w:b/>
          <w:bCs/>
          <w:sz w:val="23"/>
          <w:szCs w:val="23"/>
        </w:rPr>
        <w:t>technopédagogique</w:t>
      </w:r>
      <w:proofErr w:type="spellEnd"/>
      <w:r w:rsidRPr="00CE6019">
        <w:rPr>
          <w:sz w:val="23"/>
          <w:szCs w:val="23"/>
        </w:rPr>
        <w:t xml:space="preserve"> contactez une conseillère en pédagogique numérique par l’envoie d’une requête </w:t>
      </w:r>
      <w:hyperlink r:id="rId13" w:history="1">
        <w:r w:rsidRPr="00CE6019">
          <w:rPr>
            <w:rStyle w:val="Lienhypertexte"/>
            <w:sz w:val="23"/>
            <w:szCs w:val="23"/>
          </w:rPr>
          <w:t>Synapse</w:t>
        </w:r>
      </w:hyperlink>
      <w:r w:rsidRPr="00CE6019">
        <w:rPr>
          <w:sz w:val="23"/>
          <w:szCs w:val="23"/>
        </w:rPr>
        <w:t xml:space="preserve"> (https://synapse.cegepmontpetit.ca) &gt; DiSTI &gt; Besoin de &gt; Soutien </w:t>
      </w:r>
      <w:proofErr w:type="spellStart"/>
      <w:r w:rsidRPr="00CE6019">
        <w:rPr>
          <w:sz w:val="23"/>
          <w:szCs w:val="23"/>
        </w:rPr>
        <w:t>bureauTIC</w:t>
      </w:r>
      <w:proofErr w:type="spellEnd"/>
      <w:r w:rsidRPr="00CE6019">
        <w:rPr>
          <w:sz w:val="23"/>
          <w:szCs w:val="23"/>
        </w:rPr>
        <w:t xml:space="preserve"> – formation.</w:t>
      </w:r>
    </w:p>
    <w:p w:rsidR="002E0A3D" w:rsidRPr="00CE6019" w:rsidRDefault="002E0A3D" w:rsidP="00284F6D">
      <w:pPr>
        <w:pStyle w:val="Sansinterligne"/>
        <w:spacing w:before="120" w:after="120"/>
        <w:ind w:left="284" w:hanging="426"/>
        <w:rPr>
          <w:sz w:val="23"/>
          <w:szCs w:val="23"/>
        </w:rPr>
      </w:pPr>
    </w:p>
    <w:p w:rsidR="00DC4A01" w:rsidRPr="00CE6019" w:rsidRDefault="00DC4A01" w:rsidP="002B4211">
      <w:pPr>
        <w:pStyle w:val="Sansinterligne"/>
        <w:spacing w:before="120" w:after="120"/>
        <w:ind w:left="284" w:hanging="426"/>
        <w:rPr>
          <w:sz w:val="23"/>
          <w:szCs w:val="23"/>
        </w:rPr>
      </w:pPr>
    </w:p>
    <w:p w:rsidR="00B67C8E" w:rsidRDefault="00B67C8E" w:rsidP="00B67C8E">
      <w:pPr>
        <w:pStyle w:val="Sansinterligne"/>
        <w:spacing w:before="120" w:after="120"/>
        <w:ind w:left="284" w:hanging="426"/>
        <w:jc w:val="center"/>
        <w:rPr>
          <w:sz w:val="24"/>
          <w:szCs w:val="24"/>
        </w:rPr>
      </w:pPr>
    </w:p>
    <w:p w:rsidR="002B4211" w:rsidRPr="002B4211" w:rsidRDefault="002B4211" w:rsidP="002B4211">
      <w:pPr>
        <w:pStyle w:val="Sansinterligne"/>
        <w:spacing w:before="120" w:after="120"/>
        <w:ind w:left="284" w:hanging="426"/>
        <w:rPr>
          <w:sz w:val="24"/>
          <w:szCs w:val="24"/>
        </w:rPr>
      </w:pPr>
    </w:p>
    <w:sectPr w:rsidR="002B4211" w:rsidRPr="002B4211" w:rsidSect="000F5506">
      <w:headerReference w:type="default" r:id="rId14"/>
      <w:footerReference w:type="default" r:id="rId15"/>
      <w:pgSz w:w="12240" w:h="15840"/>
      <w:pgMar w:top="301" w:right="1797" w:bottom="28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AD1" w:rsidRDefault="00FD2AD1" w:rsidP="00603D33">
      <w:pPr>
        <w:spacing w:after="0" w:line="240" w:lineRule="auto"/>
      </w:pPr>
      <w:r>
        <w:separator/>
      </w:r>
    </w:p>
  </w:endnote>
  <w:endnote w:type="continuationSeparator" w:id="0">
    <w:p w:rsidR="00FD2AD1" w:rsidRDefault="00FD2AD1" w:rsidP="00603D33">
      <w:pPr>
        <w:spacing w:after="0" w:line="240" w:lineRule="auto"/>
      </w:pPr>
      <w:r>
        <w:continuationSeparator/>
      </w:r>
    </w:p>
  </w:endnote>
  <w:endnote w:type="continuationNotice" w:id="1">
    <w:p w:rsidR="00FD2AD1" w:rsidRDefault="00FD2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1D5" w:rsidRPr="009536F2" w:rsidRDefault="00A151D5" w:rsidP="00A151D5">
    <w:pPr>
      <w:pStyle w:val="Pieddepage"/>
      <w:rPr>
        <w:sz w:val="18"/>
        <w:szCs w:val="18"/>
      </w:rPr>
    </w:pPr>
    <w:r w:rsidRPr="009536F2">
      <w:rPr>
        <w:noProof/>
        <w:sz w:val="18"/>
        <w:szCs w:val="18"/>
      </w:rPr>
      <w:drawing>
        <wp:anchor distT="0" distB="0" distL="114300" distR="114300" simplePos="0" relativeHeight="251658241" behindDoc="1" locked="0" layoutInCell="1" allowOverlap="1" wp14:anchorId="4A225886" wp14:editId="30D9DE6B">
          <wp:simplePos x="0" y="0"/>
          <wp:positionH relativeFrom="column">
            <wp:posOffset>4006215</wp:posOffset>
          </wp:positionH>
          <wp:positionV relativeFrom="paragraph">
            <wp:posOffset>78105</wp:posOffset>
          </wp:positionV>
          <wp:extent cx="713740" cy="249555"/>
          <wp:effectExtent l="0" t="0" r="0" b="0"/>
          <wp:wrapTight wrapText="bothSides">
            <wp:wrapPolygon edited="0">
              <wp:start x="0" y="0"/>
              <wp:lineTo x="0" y="19786"/>
              <wp:lineTo x="20754" y="19786"/>
              <wp:lineTo x="20754" y="0"/>
              <wp:lineTo x="0" y="0"/>
            </wp:wrapPolygon>
          </wp:wrapTight>
          <wp:docPr id="26" name="Image 26" descr="Licence CC BY-NC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Licence CC BY-NC-SA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36F2">
      <w:rPr>
        <w:sz w:val="18"/>
        <w:szCs w:val="18"/>
      </w:rPr>
      <w:t xml:space="preserve">Cette ressource du Cégep Édouard-Montpetit est sous licence CC BY-NC-SA 4.0 </w:t>
    </w:r>
  </w:p>
  <w:p w:rsidR="00A151D5" w:rsidRPr="00A151D5" w:rsidRDefault="00A151D5" w:rsidP="00A151D5">
    <w:pPr>
      <w:pStyle w:val="Pieddepage"/>
      <w:rPr>
        <w:sz w:val="18"/>
        <w:szCs w:val="18"/>
      </w:rPr>
    </w:pPr>
    <w:r w:rsidRPr="009536F2">
      <w:rPr>
        <w:sz w:val="18"/>
        <w:szCs w:val="18"/>
      </w:rPr>
      <w:t>Date de mise à jour 2022-</w:t>
    </w:r>
    <w:r w:rsidR="00CF515E">
      <w:rPr>
        <w:sz w:val="18"/>
        <w:szCs w:val="18"/>
      </w:rPr>
      <w:t>01-05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AD1" w:rsidRDefault="00FD2AD1" w:rsidP="00603D33">
      <w:pPr>
        <w:spacing w:after="0" w:line="240" w:lineRule="auto"/>
      </w:pPr>
      <w:r>
        <w:separator/>
      </w:r>
    </w:p>
  </w:footnote>
  <w:footnote w:type="continuationSeparator" w:id="0">
    <w:p w:rsidR="00FD2AD1" w:rsidRDefault="00FD2AD1" w:rsidP="00603D33">
      <w:pPr>
        <w:spacing w:after="0" w:line="240" w:lineRule="auto"/>
      </w:pPr>
      <w:r>
        <w:continuationSeparator/>
      </w:r>
    </w:p>
  </w:footnote>
  <w:footnote w:type="continuationNotice" w:id="1">
    <w:p w:rsidR="00FD2AD1" w:rsidRDefault="00FD2AD1">
      <w:pPr>
        <w:spacing w:after="0" w:line="240" w:lineRule="auto"/>
      </w:pPr>
    </w:p>
  </w:footnote>
  <w:footnote w:id="2">
    <w:p w:rsidR="00C345A1" w:rsidRDefault="00C345A1">
      <w:pPr>
        <w:pStyle w:val="Notedebasdepage"/>
      </w:pPr>
      <w:r>
        <w:rPr>
          <w:rStyle w:val="Appelnotedebasdep"/>
        </w:rPr>
        <w:footnoteRef/>
      </w:r>
      <w:r>
        <w:t xml:space="preserve"> Le document se trouve </w:t>
      </w:r>
      <w:r w:rsidR="00A03BA6">
        <w:t xml:space="preserve">à cette adresse courriel : </w:t>
      </w:r>
      <w:hyperlink r:id="rId1" w:history="1">
        <w:r w:rsidR="00A03BA6" w:rsidRPr="004048FA">
          <w:rPr>
            <w:rStyle w:val="Lienhypertexte"/>
          </w:rPr>
          <w:t>https://techno.cegepmontpetit.ca/tutoriels-fad/</w:t>
        </w:r>
      </w:hyperlink>
      <w:r w:rsidR="00A03BA6">
        <w:t xml:space="preserve"> </w:t>
      </w:r>
      <w:r w:rsidR="00B7366D">
        <w:br/>
      </w:r>
      <w:r w:rsidR="00A03BA6">
        <w:t>Voir section</w:t>
      </w:r>
      <w:r w:rsidR="00B7366D">
        <w:t> :</w:t>
      </w:r>
      <w:r w:rsidR="00A03BA6">
        <w:t xml:space="preserve"> </w:t>
      </w:r>
      <w:r w:rsidR="00B7366D">
        <w:rPr>
          <w:rFonts w:cstheme="minorHAnsi"/>
        </w:rPr>
        <w:t>Autres outils / cours en présentiel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D33" w:rsidRDefault="00767F6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6F7F97D6" wp14:editId="4F99086B">
          <wp:simplePos x="0" y="0"/>
          <wp:positionH relativeFrom="page">
            <wp:align>right</wp:align>
          </wp:positionH>
          <wp:positionV relativeFrom="paragraph">
            <wp:posOffset>-36145</wp:posOffset>
          </wp:positionV>
          <wp:extent cx="7781925" cy="1038225"/>
          <wp:effectExtent l="0" t="0" r="9525" b="9525"/>
          <wp:wrapThrough wrapText="bothSides">
            <wp:wrapPolygon edited="0">
              <wp:start x="0" y="0"/>
              <wp:lineTo x="0" y="21402"/>
              <wp:lineTo x="21574" y="21402"/>
              <wp:lineTo x="21574" y="0"/>
              <wp:lineTo x="0" y="0"/>
            </wp:wrapPolygon>
          </wp:wrapThrough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TIve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5"/>
                  <a:stretch/>
                </pic:blipFill>
                <pic:spPr bwMode="auto">
                  <a:xfrm>
                    <a:off x="0" y="0"/>
                    <a:ext cx="778192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EE1"/>
    <w:multiLevelType w:val="hybridMultilevel"/>
    <w:tmpl w:val="1C2624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6A2"/>
    <w:multiLevelType w:val="hybridMultilevel"/>
    <w:tmpl w:val="3B884342"/>
    <w:lvl w:ilvl="0" w:tplc="9D402EEC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8532E">
      <w:start w:val="1"/>
      <w:numFmt w:val="bullet"/>
      <w:pStyle w:val="Style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A4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1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4A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89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42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66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45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A1955"/>
    <w:multiLevelType w:val="hybridMultilevel"/>
    <w:tmpl w:val="0A48B3E6"/>
    <w:lvl w:ilvl="0" w:tplc="0AA49C18">
      <w:start w:val="1"/>
      <w:numFmt w:val="bullet"/>
      <w:pStyle w:val="Style2-CLAAC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68100935">
    <w:abstractNumId w:val="1"/>
  </w:num>
  <w:num w:numId="2" w16cid:durableId="268053823">
    <w:abstractNumId w:val="0"/>
  </w:num>
  <w:num w:numId="3" w16cid:durableId="1517646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01"/>
    <w:rsid w:val="00021722"/>
    <w:rsid w:val="0006509B"/>
    <w:rsid w:val="000D77B6"/>
    <w:rsid w:val="000F5506"/>
    <w:rsid w:val="001320E4"/>
    <w:rsid w:val="001451B7"/>
    <w:rsid w:val="00150859"/>
    <w:rsid w:val="001578E6"/>
    <w:rsid w:val="00163CFE"/>
    <w:rsid w:val="001806B8"/>
    <w:rsid w:val="001D304D"/>
    <w:rsid w:val="001E1608"/>
    <w:rsid w:val="001F4F13"/>
    <w:rsid w:val="00205488"/>
    <w:rsid w:val="00211FD6"/>
    <w:rsid w:val="00226F3F"/>
    <w:rsid w:val="002535BA"/>
    <w:rsid w:val="0026337D"/>
    <w:rsid w:val="00284F6D"/>
    <w:rsid w:val="002B1250"/>
    <w:rsid w:val="002B4211"/>
    <w:rsid w:val="002E0A3D"/>
    <w:rsid w:val="00320915"/>
    <w:rsid w:val="00330E2A"/>
    <w:rsid w:val="00370A31"/>
    <w:rsid w:val="00382938"/>
    <w:rsid w:val="00382BE8"/>
    <w:rsid w:val="0039550C"/>
    <w:rsid w:val="003A5001"/>
    <w:rsid w:val="003E797C"/>
    <w:rsid w:val="003F1E2E"/>
    <w:rsid w:val="00492923"/>
    <w:rsid w:val="00497936"/>
    <w:rsid w:val="004A27F0"/>
    <w:rsid w:val="004C543E"/>
    <w:rsid w:val="004D05F1"/>
    <w:rsid w:val="004F3D27"/>
    <w:rsid w:val="005076A4"/>
    <w:rsid w:val="005213D1"/>
    <w:rsid w:val="00533F3D"/>
    <w:rsid w:val="00546C46"/>
    <w:rsid w:val="005A6187"/>
    <w:rsid w:val="005E2719"/>
    <w:rsid w:val="00603D33"/>
    <w:rsid w:val="00650448"/>
    <w:rsid w:val="00685B6E"/>
    <w:rsid w:val="006B7050"/>
    <w:rsid w:val="006D566B"/>
    <w:rsid w:val="00734225"/>
    <w:rsid w:val="00767F63"/>
    <w:rsid w:val="007F7222"/>
    <w:rsid w:val="00830EBE"/>
    <w:rsid w:val="008760D8"/>
    <w:rsid w:val="008E19BB"/>
    <w:rsid w:val="008F5442"/>
    <w:rsid w:val="00912CB2"/>
    <w:rsid w:val="009713B5"/>
    <w:rsid w:val="00972D52"/>
    <w:rsid w:val="009861DF"/>
    <w:rsid w:val="00990E1E"/>
    <w:rsid w:val="009A564E"/>
    <w:rsid w:val="009B2833"/>
    <w:rsid w:val="009C43B6"/>
    <w:rsid w:val="009C4948"/>
    <w:rsid w:val="009E206D"/>
    <w:rsid w:val="009E6ED6"/>
    <w:rsid w:val="00A024D8"/>
    <w:rsid w:val="00A03BA6"/>
    <w:rsid w:val="00A11211"/>
    <w:rsid w:val="00A124FA"/>
    <w:rsid w:val="00A151D5"/>
    <w:rsid w:val="00A26A6C"/>
    <w:rsid w:val="00A56372"/>
    <w:rsid w:val="00A809B3"/>
    <w:rsid w:val="00A86FB7"/>
    <w:rsid w:val="00A933D8"/>
    <w:rsid w:val="00A96C70"/>
    <w:rsid w:val="00AD3219"/>
    <w:rsid w:val="00AE70F3"/>
    <w:rsid w:val="00B14086"/>
    <w:rsid w:val="00B15201"/>
    <w:rsid w:val="00B56252"/>
    <w:rsid w:val="00B65513"/>
    <w:rsid w:val="00B67C8E"/>
    <w:rsid w:val="00B7366D"/>
    <w:rsid w:val="00B7745F"/>
    <w:rsid w:val="00C036B7"/>
    <w:rsid w:val="00C14162"/>
    <w:rsid w:val="00C27A2D"/>
    <w:rsid w:val="00C345A1"/>
    <w:rsid w:val="00C42D72"/>
    <w:rsid w:val="00C5058A"/>
    <w:rsid w:val="00C77D86"/>
    <w:rsid w:val="00CA40A2"/>
    <w:rsid w:val="00CE6019"/>
    <w:rsid w:val="00CF515E"/>
    <w:rsid w:val="00D30D6C"/>
    <w:rsid w:val="00D6526D"/>
    <w:rsid w:val="00D9184A"/>
    <w:rsid w:val="00DC4A01"/>
    <w:rsid w:val="00DD5EEF"/>
    <w:rsid w:val="00DF5271"/>
    <w:rsid w:val="00E2650B"/>
    <w:rsid w:val="00E31F40"/>
    <w:rsid w:val="00E36EDD"/>
    <w:rsid w:val="00E57FFB"/>
    <w:rsid w:val="00EE324A"/>
    <w:rsid w:val="00EE4931"/>
    <w:rsid w:val="00F00A6A"/>
    <w:rsid w:val="00F20998"/>
    <w:rsid w:val="00F32E94"/>
    <w:rsid w:val="00F61DB3"/>
    <w:rsid w:val="00F76936"/>
    <w:rsid w:val="00F97440"/>
    <w:rsid w:val="00F97B40"/>
    <w:rsid w:val="00FC2B46"/>
    <w:rsid w:val="00FC3C28"/>
    <w:rsid w:val="00FD2AD1"/>
    <w:rsid w:val="039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EF213"/>
  <w15:docId w15:val="{0F6FF7A9-21AA-4F81-8D6B-C6CED200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1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C4A01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0A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0A6A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3F1E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3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D33"/>
  </w:style>
  <w:style w:type="paragraph" w:styleId="Pieddepage">
    <w:name w:val="footer"/>
    <w:basedOn w:val="Normal"/>
    <w:link w:val="PieddepageCar"/>
    <w:uiPriority w:val="99"/>
    <w:unhideWhenUsed/>
    <w:rsid w:val="00603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D33"/>
  </w:style>
  <w:style w:type="paragraph" w:styleId="Textedebulles">
    <w:name w:val="Balloon Text"/>
    <w:basedOn w:val="Normal"/>
    <w:link w:val="TextedebullesCar"/>
    <w:uiPriority w:val="99"/>
    <w:semiHidden/>
    <w:unhideWhenUsed/>
    <w:rsid w:val="0097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3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C43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43B6"/>
    <w:rPr>
      <w:color w:val="605E5C"/>
      <w:shd w:val="clear" w:color="auto" w:fill="E1DFDD"/>
    </w:rPr>
  </w:style>
  <w:style w:type="paragraph" w:customStyle="1" w:styleId="Style1">
    <w:name w:val="Style1"/>
    <w:basedOn w:val="Sansinterligne"/>
    <w:link w:val="Style1Car"/>
    <w:qFormat/>
    <w:rsid w:val="00CE6019"/>
    <w:pPr>
      <w:numPr>
        <w:numId w:val="1"/>
      </w:numPr>
      <w:spacing w:before="240" w:after="240"/>
      <w:ind w:left="283" w:right="-6" w:hanging="357"/>
    </w:pPr>
    <w:rPr>
      <w:rFonts w:eastAsiaTheme="minorEastAsia"/>
      <w:sz w:val="23"/>
      <w:szCs w:val="23"/>
    </w:rPr>
  </w:style>
  <w:style w:type="paragraph" w:customStyle="1" w:styleId="Style2-CLAAC">
    <w:name w:val="Style2 -CLAAC"/>
    <w:basedOn w:val="Style1"/>
    <w:next w:val="Style1"/>
    <w:link w:val="Style2-CLAACCar"/>
    <w:qFormat/>
    <w:rsid w:val="009A564E"/>
    <w:pPr>
      <w:numPr>
        <w:numId w:val="3"/>
      </w:numPr>
      <w:spacing w:before="120" w:after="0"/>
      <w:ind w:left="1134" w:hanging="237"/>
    </w:pPr>
    <w:rPr>
      <w:i/>
      <w:iCs/>
      <w:color w:val="0070C0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72D52"/>
  </w:style>
  <w:style w:type="character" w:customStyle="1" w:styleId="Style1Car">
    <w:name w:val="Style1 Car"/>
    <w:basedOn w:val="SansinterligneCar"/>
    <w:link w:val="Style1"/>
    <w:rsid w:val="00CE6019"/>
    <w:rPr>
      <w:rFonts w:eastAsiaTheme="minorEastAsia"/>
      <w:sz w:val="23"/>
      <w:szCs w:val="23"/>
    </w:rPr>
  </w:style>
  <w:style w:type="paragraph" w:customStyle="1" w:styleId="Style3">
    <w:name w:val="Style3"/>
    <w:basedOn w:val="Style1"/>
    <w:next w:val="Style1"/>
    <w:link w:val="Style3Car"/>
    <w:qFormat/>
    <w:rsid w:val="00C5058A"/>
    <w:pPr>
      <w:numPr>
        <w:ilvl w:val="1"/>
      </w:numPr>
      <w:spacing w:before="0" w:after="0"/>
      <w:ind w:left="1135" w:right="0" w:hanging="284"/>
      <w:contextualSpacing/>
    </w:pPr>
    <w:rPr>
      <w:sz w:val="22"/>
      <w:szCs w:val="22"/>
    </w:rPr>
  </w:style>
  <w:style w:type="character" w:customStyle="1" w:styleId="Style2-CLAACCar">
    <w:name w:val="Style2 -CLAAC Car"/>
    <w:basedOn w:val="Style1Car"/>
    <w:link w:val="Style2-CLAAC"/>
    <w:rsid w:val="009A564E"/>
    <w:rPr>
      <w:rFonts w:eastAsiaTheme="minorEastAsia"/>
      <w:i/>
      <w:iCs/>
      <w:color w:val="0070C0"/>
      <w:sz w:val="23"/>
      <w:szCs w:val="23"/>
    </w:rPr>
  </w:style>
  <w:style w:type="character" w:styleId="Marquedecommentaire">
    <w:name w:val="annotation reference"/>
    <w:basedOn w:val="Policepardfaut"/>
    <w:uiPriority w:val="99"/>
    <w:semiHidden/>
    <w:unhideWhenUsed/>
    <w:rsid w:val="002B1250"/>
    <w:rPr>
      <w:sz w:val="16"/>
      <w:szCs w:val="16"/>
    </w:rPr>
  </w:style>
  <w:style w:type="character" w:customStyle="1" w:styleId="Style3Car">
    <w:name w:val="Style3 Car"/>
    <w:basedOn w:val="Style1Car"/>
    <w:link w:val="Style3"/>
    <w:rsid w:val="00C5058A"/>
    <w:rPr>
      <w:rFonts w:eastAsiaTheme="minorEastAsia"/>
      <w:sz w:val="23"/>
      <w:szCs w:val="23"/>
    </w:rPr>
  </w:style>
  <w:style w:type="paragraph" w:styleId="Commentaire">
    <w:name w:val="annotation text"/>
    <w:basedOn w:val="Normal"/>
    <w:link w:val="CommentaireCar"/>
    <w:uiPriority w:val="99"/>
    <w:unhideWhenUsed/>
    <w:rsid w:val="002B12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B1250"/>
    <w:rPr>
      <w:sz w:val="20"/>
      <w:szCs w:val="20"/>
    </w:rPr>
  </w:style>
  <w:style w:type="paragraph" w:styleId="Rvision">
    <w:name w:val="Revision"/>
    <w:hidden/>
    <w:uiPriority w:val="99"/>
    <w:semiHidden/>
    <w:rsid w:val="00A024D8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4D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45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45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45A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217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ynapse.cegepmontpetit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ynapse.cegepmontpetit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napse.cegepmontpetit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chno.cegepmontpetit.ca/tutoriels-f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A0420D6BD824D81F888CAE19BAC36" ma:contentTypeVersion="16" ma:contentTypeDescription="Crée un document." ma:contentTypeScope="" ma:versionID="a0ec898cf96f0e4967aed796eb5a3277">
  <xsd:schema xmlns:xsd="http://www.w3.org/2001/XMLSchema" xmlns:xs="http://www.w3.org/2001/XMLSchema" xmlns:p="http://schemas.microsoft.com/office/2006/metadata/properties" xmlns:ns2="ec47c591-1ed7-4920-bc87-582dee011d7e" xmlns:ns3="60cfe2ca-0af7-473f-8f6a-ea185c57803d" targetNamespace="http://schemas.microsoft.com/office/2006/metadata/properties" ma:root="true" ma:fieldsID="0aebcd012b14f44aed22f44b366e5706" ns2:_="" ns3:_="">
    <xsd:import namespace="ec47c591-1ed7-4920-bc87-582dee011d7e"/>
    <xsd:import namespace="60cfe2ca-0af7-473f-8f6a-ea185c578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7c591-1ed7-4920-bc87-582dee011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fe2ca-0af7-473f-8f6a-ea185c578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c4c03d-bf4a-4ff3-a5d8-105698764533}" ma:internalName="TaxCatchAll" ma:showField="CatchAllData" ma:web="60cfe2ca-0af7-473f-8f6a-ea185c578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cfe2ca-0af7-473f-8f6a-ea185c57803d" xsi:nil="true"/>
    <lcf76f155ced4ddcb4097134ff3c332f xmlns="ec47c591-1ed7-4920-bc87-582dee011d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F98ECC-E1F6-4202-A1F4-BDDCAE1B6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C94F9-576D-4C00-85F2-6B00FA8C1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7c591-1ed7-4920-bc87-582dee011d7e"/>
    <ds:schemaRef ds:uri="60cfe2ca-0af7-473f-8f6a-ea185c57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7ECF2-F725-4A5C-A28C-FBA3B02EC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28543-994E-4ECB-B4A9-AA6D1F438FD2}">
  <ds:schemaRefs>
    <ds:schemaRef ds:uri="http://schemas.microsoft.com/office/2006/metadata/properties"/>
    <ds:schemaRef ds:uri="http://schemas.microsoft.com/office/infopath/2007/PartnerControls"/>
    <ds:schemaRef ds:uri="60cfe2ca-0af7-473f-8f6a-ea185c57803d"/>
    <ds:schemaRef ds:uri="ec47c591-1ed7-4920-bc87-582dee011d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Edouard-Montpetit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Chicoine Stéphane</dc:creator>
  <cp:lastModifiedBy>Michaud Steve</cp:lastModifiedBy>
  <cp:revision>1</cp:revision>
  <cp:lastPrinted>2023-01-05T13:57:00Z</cp:lastPrinted>
  <dcterms:created xsi:type="dcterms:W3CDTF">2023-01-09T16:58:00Z</dcterms:created>
  <dcterms:modified xsi:type="dcterms:W3CDTF">2023-01-09T16:58:00Z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0x010100528A0420D6BD824D81F888CAE19BAC36</vt:lpwstr>
  </property>
  <property fmtid="{D5CDD505-2E9C-101B-9397-08002B2CF9AE}" pid="3" name="MediaServiceImageTags">
    <vt:lpwstr/>
  </property>
</Properties>
</file>